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FC3D">
      <w:pPr>
        <w:pBdr>
          <w:top w:val="none" w:color="000000" w:sz="0" w:space="0"/>
          <w:left w:val="none" w:color="000000" w:sz="0" w:space="0"/>
          <w:bottom w:val="none" w:color="000000" w:sz="0" w:space="0"/>
          <w:right w:val="none" w:color="000000" w:sz="0" w:space="0"/>
        </w:pBdr>
        <w:spacing w:after="0" w:line="240" w:lineRule="auto"/>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Приложение 2</w:t>
      </w:r>
    </w:p>
    <w:p w14:paraId="293A1BF6">
      <w:pPr>
        <w:pBdr>
          <w:top w:val="none" w:color="000000" w:sz="0" w:space="0"/>
          <w:left w:val="none" w:color="000000" w:sz="0" w:space="0"/>
          <w:bottom w:val="none" w:color="000000" w:sz="0" w:space="0"/>
          <w:right w:val="none" w:color="000000" w:sz="0" w:space="0"/>
        </w:pBdr>
        <w:wordWrap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 протоколу от 23 октября 2024 года</w:t>
      </w:r>
    </w:p>
    <w:p w14:paraId="0B7707EB">
      <w:pPr>
        <w:spacing w:after="0" w:line="240" w:lineRule="auto"/>
        <w:ind w:firstLine="709"/>
        <w:jc w:val="center"/>
        <w:rPr>
          <w:rFonts w:ascii="Times New Roman" w:hAnsi="Times New Roman" w:cs="Times New Roman"/>
          <w:b/>
          <w:sz w:val="24"/>
          <w:szCs w:val="24"/>
        </w:rPr>
      </w:pPr>
    </w:p>
    <w:p w14:paraId="0A97FEF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Предложения </w:t>
      </w:r>
      <w:r>
        <w:rPr>
          <w:rFonts w:ascii="Times New Roman" w:hAnsi="Times New Roman" w:cs="Times New Roman"/>
          <w:b/>
          <w:bCs/>
          <w:sz w:val="24"/>
          <w:szCs w:val="24"/>
        </w:rPr>
        <w:t>ГБУ РК «Центр по ООПТ» п</w:t>
      </w:r>
      <w:r>
        <w:rPr>
          <w:rFonts w:ascii="Times New Roman" w:hAnsi="Times New Roman" w:cs="Times New Roman"/>
          <w:b/>
          <w:sz w:val="24"/>
          <w:szCs w:val="24"/>
        </w:rPr>
        <w:t>о итогам совещания по развитию рекреационной деятельности на территории Печоро-Илычского государственного природного биосферного заповедника и сопряженной территории от 23.10.2024</w:t>
      </w:r>
    </w:p>
    <w:p w14:paraId="5F009774">
      <w:pPr>
        <w:pStyle w:val="4"/>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с 1 сентября 2024 года Министерство природных ресурсов и окружающей среды Республики Коми стало организатором туризма на особо охраняемых природных территориях республиканского значения, возникла необходимость в дополнительных кадрах: </w:t>
      </w:r>
    </w:p>
    <w:p w14:paraId="766C28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рекомендуем Минприроды России направить в адрес субъектов РФ методические рекомендации о минимальном необходимом дополнительном количестве специалистов в природоохранных структурах для организации и развития туризма на ООПТ регионального значения;</w:t>
      </w:r>
    </w:p>
    <w:p w14:paraId="3A9BAB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рекомендуем Минприроды Республики Коми направить в адрес Правительства Республики Коми предложения по увеличению штатной численности сотрудников для исполнения полномочий по развитию туризма на ООПТ республиканского значения.</w:t>
      </w:r>
    </w:p>
    <w:p w14:paraId="3454E920">
      <w:pPr>
        <w:pStyle w:val="4"/>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отсутствуют утвержденные программы по обучению специалистов природоохранных структур в сфере организации и развития туризма на ООПТ.</w:t>
      </w:r>
    </w:p>
    <w:p w14:paraId="0BC179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рекомендуем Минприроды России разработать типовые программы обучения специалистов по организации туризма на ООПТ (возможно на платной основе).</w:t>
      </w:r>
    </w:p>
    <w:p w14:paraId="51F18988">
      <w:pPr>
        <w:pStyle w:val="4"/>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на ООПТ федерального значения правоотношения в сфере туризма с юридическими лицами, желающими оказывать услуги в сфере туризма, осуществляются на основании соглашений. Порядок заключения данных соглашений урегулирован в 33-ФЗ. В отличие от большинства ООПТ федерального значения ООПТ регионального значения образованы без изъятия земельных участков у собственника этих территорий. В случае организации туризма на ООПТ регионального значения, которые, как правило, находятся на землях лесного фонда, оформление правоотношения на землях лесного фонда урегулировано Лесным кодексом РФ. Правоотношения по использованию водного объекта урегулированы Водным кодексом РФ. Соответственно необходимо оформление договоров, у которых разные сроки по их предоставлению ОИВ, в том числе с последующей разработкой проекта освоения лесов. Данная процедура излишне перегружена, технически сложная. Кроме того, процесс оформления документов занимает от полугода до года, а также влечёт значительные финансовые затраты для желающих оказывать туристские услуги на ООПТ регионального значения и как следствие данный механизм отталкивает потенциальных инвесторов.</w:t>
      </w:r>
    </w:p>
    <w:p w14:paraId="08F4E4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Кроме того, не до конца понятен механизм заключения юридическими лицами, осуществляющими туроператорскую деятельность в соответствии с Федеральным законом «Об основах туристской деятельности в Российской Федерации», а также юридическими и физическими лицами, заключившими в соответствии с требованиями гражданского законодательства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гражданско-правовой договор (контракт) с ОИВ и подведомственными ему учреждениями, в ведении которых находятся такие ООПТ регионального значения. Поскольку после заключения договора на конкурсной основе по оказанию услуг в сфере туризма на ООПТ юридическое лицо должно будет обратиться в ОИВ в сфере лесных отношений для заключения договора об использовании лесного участка на конкурсной основе. Таким образом, заключив первый договор (по оказанию услуг в сфере туризма на ООПТ), существует риск незаключения договора лесопользования (осуществление рекреационной деятельности). </w:t>
      </w:r>
    </w:p>
    <w:p w14:paraId="5CB530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рекомендуем Минприроды России внести изменения в Лесной кодекс РФ положениями, разрешающими заключение договора лесопользования для осуществления рекреационной деятельности с организациями, заключившими договор на оказание услуг в сфере туризма на ООПТ;  </w:t>
      </w:r>
    </w:p>
    <w:p w14:paraId="4269CD46">
      <w:pPr>
        <w:pStyle w:val="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рекомендуем Минприроды России разработать порядок получения услуги для осуществления рекреационной деятельности на территории ООПТ регионального значения по принципу «одного окна»;</w:t>
      </w:r>
    </w:p>
    <w:p w14:paraId="0C8417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рекомендуем Минприроды России утвердить типовую форму договора по оказанию физическими и юридическими лицами услуг</w:t>
      </w:r>
      <w:r>
        <w:rPr>
          <w:sz w:val="24"/>
          <w:szCs w:val="24"/>
        </w:rPr>
        <w:t xml:space="preserve"> </w:t>
      </w:r>
      <w:r>
        <w:rPr>
          <w:rFonts w:ascii="Times New Roman" w:hAnsi="Times New Roman" w:cs="Times New Roman"/>
          <w:sz w:val="24"/>
          <w:szCs w:val="24"/>
        </w:rPr>
        <w:t>в сфере организации туризма на ООПТ;</w:t>
      </w:r>
    </w:p>
    <w:p w14:paraId="657FA8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рекомендуем Минприроды Республики Коми направить в адрес Министерства экономического развития, промышленности и транспорта Республики Коми предложения по уточнению процедуры отбора и заключения соглашений с организациями, планирующими оказывать туристские услуги на ООПТ регионального значения, в рамках существующей программы «Трансформация делового климата».</w:t>
      </w:r>
    </w:p>
    <w:p w14:paraId="132D7E68">
      <w:pPr>
        <w:pStyle w:val="4"/>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Отсутствуют типовые решения по обустройству ООПТ, которые не приносили бы вред окружающей среде и обеспечивали безопасность посетителей ООПТ.</w:t>
      </w:r>
    </w:p>
    <w:p w14:paraId="3DE0EC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рекомендуем Минприроды России разработать методические рекомендации в виде утвержденных типовых решений для обустройства ООПТ, которые не приносили бы вред окружающей среде и обеспечивали безопасность посетителей ООПТ.</w:t>
      </w:r>
    </w:p>
    <w:p w14:paraId="3AB045AF">
      <w:pPr>
        <w:spacing w:after="0" w:line="240" w:lineRule="auto"/>
        <w:ind w:firstLine="709"/>
        <w:rPr>
          <w:rFonts w:ascii="Times New Roman" w:hAnsi="Times New Roman" w:cs="Times New Roman"/>
          <w:sz w:val="24"/>
          <w:szCs w:val="24"/>
        </w:rPr>
      </w:pPr>
    </w:p>
    <w:p w14:paraId="5905A830">
      <w:pPr>
        <w:spacing w:after="0" w:line="240" w:lineRule="auto"/>
        <w:ind w:firstLine="709"/>
        <w:rPr>
          <w:rFonts w:ascii="Times New Roman" w:hAnsi="Times New Roman" w:cs="Times New Roman"/>
          <w:sz w:val="24"/>
          <w:szCs w:val="24"/>
        </w:rPr>
      </w:pPr>
    </w:p>
    <w:sectPr>
      <w:pgSz w:w="11906" w:h="16838"/>
      <w:pgMar w:top="1134" w:right="567"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41D14"/>
    <w:multiLevelType w:val="multilevel"/>
    <w:tmpl w:val="1F041D1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A1"/>
    <w:rsid w:val="000448D7"/>
    <w:rsid w:val="000D4EAD"/>
    <w:rsid w:val="000E401D"/>
    <w:rsid w:val="000F2816"/>
    <w:rsid w:val="00117F36"/>
    <w:rsid w:val="00167D60"/>
    <w:rsid w:val="001F13A1"/>
    <w:rsid w:val="001F563F"/>
    <w:rsid w:val="00237DF3"/>
    <w:rsid w:val="002B2C7E"/>
    <w:rsid w:val="002E4510"/>
    <w:rsid w:val="00304C0A"/>
    <w:rsid w:val="003562A9"/>
    <w:rsid w:val="00417F6F"/>
    <w:rsid w:val="00496CBC"/>
    <w:rsid w:val="00521950"/>
    <w:rsid w:val="00534CD7"/>
    <w:rsid w:val="0065052B"/>
    <w:rsid w:val="00666B4B"/>
    <w:rsid w:val="007B6A61"/>
    <w:rsid w:val="007D1640"/>
    <w:rsid w:val="008D2AD6"/>
    <w:rsid w:val="009D50C8"/>
    <w:rsid w:val="009D6F47"/>
    <w:rsid w:val="009D7BA9"/>
    <w:rsid w:val="009E42C0"/>
    <w:rsid w:val="00AC687D"/>
    <w:rsid w:val="00B51E30"/>
    <w:rsid w:val="00BE2EB5"/>
    <w:rsid w:val="00C849A8"/>
    <w:rsid w:val="00D54AD6"/>
    <w:rsid w:val="00E04318"/>
    <w:rsid w:val="00E12555"/>
    <w:rsid w:val="00F908A7"/>
    <w:rsid w:val="00F94167"/>
    <w:rsid w:val="00FC0A3D"/>
    <w:rsid w:val="332D4495"/>
    <w:rsid w:val="5EFF12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722</Words>
  <Characters>4122</Characters>
  <Lines>34</Lines>
  <Paragraphs>9</Paragraphs>
  <TotalTime>1</TotalTime>
  <ScaleCrop>false</ScaleCrop>
  <LinksUpToDate>false</LinksUpToDate>
  <CharactersWithSpaces>4835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2024-11-18T19:10:00Z</dcterms:created>
  <dc:creator>Рязанова Александра Яновна</dc:creator>
  <cp:lastModifiedBy>kataeva_ev</cp:lastModifiedBy>
  <dcterms:modified xsi:type="dcterms:W3CDTF">2024-11-19T14:28:28Z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8894BC21DF8047F98C8E2B2D7A907B03_13</vt:lpwstr>
  </property>
</Properties>
</file>