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>Учебная программа курса повышения квалификации</w:t>
      </w:r>
    </w:p>
    <w:p>
      <w:pPr>
        <w:pStyle w:val="Normal"/>
        <w:spacing w:before="0" w:after="0"/>
        <w:jc w:val="center"/>
        <w:rPr>
          <w:rFonts w:ascii="Times New Roman" w:hAnsi="Times New Roman" w:cs="Arial"/>
          <w:b/>
          <w:sz w:val="22"/>
          <w:szCs w:val="22"/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</w:r>
    </w:p>
    <w:p>
      <w:pPr>
        <w:pStyle w:val="Normal"/>
        <w:spacing w:before="0" w:after="0"/>
        <w:jc w:val="center"/>
        <w:rPr>
          <w:rFonts w:ascii="Times New Roman" w:hAnsi="Times New Roman" w:cs="Arial"/>
          <w:b/>
          <w:sz w:val="22"/>
          <w:szCs w:val="22"/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>«Сертификация цепочки поставок в системе добровольной лесной сертификации</w:t>
      </w:r>
    </w:p>
    <w:p>
      <w:pPr>
        <w:pStyle w:val="Normal"/>
        <w:spacing w:before="0" w:after="0"/>
        <w:jc w:val="center"/>
        <w:rPr>
          <w:rFonts w:ascii="Times New Roman" w:hAnsi="Times New Roman" w:cs="Arial"/>
          <w:b/>
          <w:sz w:val="22"/>
          <w:szCs w:val="22"/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 xml:space="preserve"> </w:t>
      </w:r>
      <w:r>
        <w:rPr>
          <w:rFonts w:cs="Arial" w:ascii="Times New Roman" w:hAnsi="Times New Roman"/>
          <w:b/>
          <w:sz w:val="22"/>
          <w:szCs w:val="22"/>
          <w:shd w:fill="auto" w:val="clear"/>
        </w:rPr>
        <w:t>«Лесной эталон»</w:t>
      </w:r>
    </w:p>
    <w:p>
      <w:pPr>
        <w:pStyle w:val="Normal"/>
        <w:spacing w:before="0" w:after="0"/>
        <w:jc w:val="center"/>
        <w:rPr>
          <w:rFonts w:ascii="Times New Roman" w:hAnsi="Times New Roman" w:cs="Arial"/>
          <w:b/>
          <w:sz w:val="22"/>
          <w:szCs w:val="22"/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>27-29 января 2026 г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>Преподаватели: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>Татьяна Яницкая</w:t>
      </w:r>
      <w:r>
        <w:rPr>
          <w:rFonts w:cs="Arial" w:ascii="Times New Roman" w:hAnsi="Times New Roman"/>
          <w:bCs/>
          <w:sz w:val="22"/>
          <w:szCs w:val="22"/>
          <w:shd w:fill="auto" w:val="clear"/>
        </w:rPr>
        <w:t xml:space="preserve">, заместитель директора системы «Лесной эталон», руководитель отдела стандартов и качества. Опыт чтения лекций и проведения практик в ВУЗах, многолетний опыт обучения и проведения практических тренингов в системах </w:t>
      </w:r>
      <w:r>
        <w:rPr>
          <w:rFonts w:cs="Arial" w:ascii="Times New Roman" w:hAnsi="Times New Roman"/>
          <w:bCs/>
          <w:sz w:val="22"/>
          <w:szCs w:val="22"/>
          <w:shd w:fill="auto" w:val="clear"/>
          <w:lang w:val="en-US"/>
        </w:rPr>
        <w:t>FSC</w:t>
      </w:r>
      <w:r>
        <w:rPr>
          <w:rFonts w:cs="Arial" w:ascii="Times New Roman" w:hAnsi="Times New Roman"/>
          <w:bCs/>
          <w:sz w:val="22"/>
          <w:szCs w:val="22"/>
          <w:shd w:fill="auto" w:val="clear"/>
        </w:rPr>
        <w:t xml:space="preserve"> и «Лесной эталон» (с 2012 г.)</w:t>
      </w:r>
    </w:p>
    <w:p>
      <w:pPr>
        <w:pStyle w:val="Normal"/>
        <w:jc w:val="both"/>
        <w:rPr/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>Анна Гусева</w:t>
      </w:r>
      <w:r>
        <w:rPr>
          <w:rFonts w:cs="Arial" w:ascii="Times New Roman" w:hAnsi="Times New Roman"/>
          <w:bCs/>
          <w:sz w:val="22"/>
          <w:szCs w:val="22"/>
          <w:shd w:fill="auto" w:val="clear"/>
        </w:rPr>
        <w:t xml:space="preserve">, заместитель руководителя органа по сертификации «СТАРегистр Евразия» </w:t>
      </w:r>
      <w:hyperlink r:id="rId2">
        <w:r>
          <w:rPr>
            <w:rStyle w:val="Hyperlink"/>
            <w:rFonts w:cs="Arial" w:ascii="Times New Roman" w:hAnsi="Times New Roman"/>
            <w:bCs/>
            <w:sz w:val="22"/>
            <w:szCs w:val="22"/>
            <w:shd w:fill="auto" w:val="clear"/>
          </w:rPr>
          <w:t>https://star-e.ru/</w:t>
        </w:r>
      </w:hyperlink>
      <w:r>
        <w:rPr>
          <w:rFonts w:cs="Arial" w:ascii="Times New Roman" w:hAnsi="Times New Roman"/>
          <w:bCs/>
          <w:sz w:val="22"/>
          <w:szCs w:val="22"/>
          <w:shd w:fill="auto" w:val="clear"/>
        </w:rPr>
        <w:t xml:space="preserve">). Многолетний опыт обучения и проведения практических тренингов в системах </w:t>
      </w:r>
      <w:r>
        <w:rPr>
          <w:rFonts w:cs="Arial" w:ascii="Times New Roman" w:hAnsi="Times New Roman"/>
          <w:bCs/>
          <w:sz w:val="22"/>
          <w:szCs w:val="22"/>
          <w:shd w:fill="auto" w:val="clear"/>
          <w:lang w:val="en-US"/>
        </w:rPr>
        <w:t>FSC</w:t>
      </w:r>
      <w:r>
        <w:rPr>
          <w:rFonts w:cs="Arial" w:ascii="Times New Roman" w:hAnsi="Times New Roman"/>
          <w:bCs/>
          <w:sz w:val="22"/>
          <w:szCs w:val="22"/>
          <w:shd w:fill="auto" w:val="clear"/>
        </w:rPr>
        <w:t xml:space="preserve"> и «Лесной эталон» (с 2007 г.)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b/>
          <w:bCs/>
          <w:sz w:val="22"/>
          <w:szCs w:val="22"/>
          <w:shd w:fill="auto" w:val="clear"/>
        </w:rPr>
        <w:t>Кутепов Дмитрий,</w:t>
      </w:r>
      <w:r>
        <w:rPr>
          <w:rFonts w:cs="Arial" w:ascii="Times New Roman" w:hAnsi="Times New Roman"/>
          <w:bCs/>
          <w:sz w:val="24"/>
          <w:szCs w:val="24"/>
          <w:shd w:fill="auto" w:val="clear"/>
        </w:rPr>
        <w:t xml:space="preserve"> </w:t>
      </w: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эксперт в области добровольной лесной сертификации:</w:t>
      </w:r>
      <w:r>
        <w:rPr>
          <w:rFonts w:cs="Arial" w:ascii="Times New Roman" w:hAnsi="Times New Roman"/>
          <w:bCs/>
          <w:sz w:val="24"/>
          <w:szCs w:val="24"/>
          <w:shd w:fill="auto" w:val="clear"/>
        </w:rPr>
        <w:br/>
      </w:r>
      <w:r>
        <w:rPr>
          <w:rFonts w:cs="Arial" w:ascii="Times New Roman" w:hAnsi="Times New Roman"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•        </w:t>
      </w: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директор ООО «Тефра» (ООО «Тефра» выполняет функции независимого органа по контролю качества работы органов по сертификации в системе «Лесной эталон»);</w:t>
      </w:r>
      <w:r>
        <w:rPr>
          <w:rFonts w:cs="Arial" w:ascii="Times New Roman" w:hAnsi="Times New Roman"/>
          <w:bCs/>
          <w:sz w:val="24"/>
          <w:szCs w:val="24"/>
          <w:shd w:fill="auto" w:val="clear"/>
        </w:rPr>
        <w:br/>
      </w:r>
      <w:r>
        <w:rPr>
          <w:rFonts w:cs="Arial" w:ascii="Times New Roman" w:hAnsi="Times New Roman"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•        </w:t>
      </w: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член координационного совета Ассоциации «Национальная рабочая группа по добровольной лесной сертификации».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b/>
          <w:sz w:val="22"/>
          <w:szCs w:val="22"/>
          <w:shd w:fill="auto" w:val="clear"/>
        </w:rPr>
        <w:t>Экскурсия</w:t>
      </w:r>
      <w:r>
        <w:rPr>
          <w:rFonts w:cs="Arial" w:ascii="Times New Roman" w:hAnsi="Times New Roman"/>
          <w:b/>
          <w:bCs/>
          <w:sz w:val="22"/>
          <w:szCs w:val="22"/>
          <w:shd w:fill="auto" w:val="clear"/>
        </w:rPr>
        <w:t xml:space="preserve"> на одно из деревообрабатывающих предприятий Республики Коми.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bCs/>
          <w:sz w:val="22"/>
          <w:szCs w:val="22"/>
          <w:shd w:fill="auto" w:val="clear"/>
        </w:rPr>
        <w:t xml:space="preserve"> </w:t>
      </w:r>
      <w:r>
        <w:rPr>
          <w:rFonts w:cs="Arial" w:ascii="Times New Roman" w:hAnsi="Times New Roman"/>
          <w:b/>
          <w:bCs/>
          <w:sz w:val="22"/>
          <w:szCs w:val="22"/>
          <w:shd w:fill="auto" w:val="clear"/>
        </w:rPr>
        <w:t>Даты обучения: 27-29 января 2025 г</w:t>
      </w:r>
    </w:p>
    <w:tbl>
      <w:tblPr>
        <w:tblStyle w:val="a3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5"/>
        <w:gridCol w:w="5841"/>
        <w:gridCol w:w="1339"/>
        <w:gridCol w:w="1700"/>
      </w:tblGrid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№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Тема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Продолж-ть (акад. часов)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Система «Лесной эталон»: общая информация, миссия и ценности. Предмет сертификации. Виды сертификации. Нормативная база системы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Т. Яницкая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Стандарт цепочки поставок, структура, основные термины и понятия, основные требования. </w:t>
            </w:r>
            <w:sdt>
              <w:sdtPr>
                <w:tag w:val="goog_rdk_0"/>
                <w:id w:val="-74986994"/>
              </w:sdtPr>
              <w:sdtContent>
                <w:r>
                  <w:rPr>
                    <w:rFonts w:eastAsia="Calibri" w:cs="Arial" w:ascii="Times New Roman" w:hAnsi="Times New Roman"/>
                    <w:kern w:val="0"/>
                    <w:sz w:val="22"/>
                    <w:szCs w:val="22"/>
                    <w:shd w:fill="auto" w:val="clear"/>
                    <w:lang w:val="ru-RU" w:eastAsia="en-US" w:bidi="ar-SA"/>
                  </w:rPr>
                </w:r>
                <w:r>
                  <w:rPr>
                    <w:rFonts w:eastAsia="Calibri" w:cs="Arial" w:ascii="Times New Roman" w:hAnsi="Times New Roman"/>
                    <w:kern w:val="0"/>
                    <w:sz w:val="22"/>
                    <w:szCs w:val="22"/>
                    <w:shd w:fill="auto" w:val="clear"/>
                    <w:lang w:val="ru-RU" w:eastAsia="en-US" w:bidi="ar-SA"/>
                  </w:rPr>
                </w:r>
              </w:sdtContent>
            </w:sdt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Обзор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Т. Яницкая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Категории материала, виды заявлений, контроль заявлений – суть требований и их применение.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Т. Яницкая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Построение системы управления цепочкой поставок на предприятии. Процедуры, учет, обучение, контроль. Разбор примеров.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А. Гусева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Специфические требования в цепочке поставок (групповая/мультисайт цепочка, ключевые трудовые требования, незначительные компоненты)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Т. Яницкая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Контролируемая древесина, стандарт и национальная оценка рисков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Д.Кутепов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Вторичные материалы в системе «Лесной эталон»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А. Гусева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Информационные ресурсы </w:t>
            </w:r>
            <w:sdt>
              <w:sdtPr>
                <w:tag w:val="goog_rdk_1"/>
                <w:id w:val="-1176100537"/>
              </w:sdtPr>
              <w:sdtContent>
                <w:r>
                  <w:rPr>
                    <w:rFonts w:eastAsia="Calibri" w:cs="Arial" w:ascii="Times New Roman" w:hAnsi="Times New Roman"/>
                    <w:kern w:val="0"/>
                    <w:sz w:val="22"/>
                    <w:szCs w:val="22"/>
                    <w:shd w:fill="auto" w:val="clear"/>
                    <w:lang w:val="ru-RU" w:eastAsia="en-US" w:bidi="ar-SA"/>
                  </w:rPr>
                </w:r>
                <w:r>
                  <w:rPr>
                    <w:rFonts w:eastAsia="Calibri" w:cs="Arial" w:ascii="Times New Roman" w:hAnsi="Times New Roman"/>
                    <w:kern w:val="0"/>
                    <w:sz w:val="22"/>
                    <w:szCs w:val="22"/>
                    <w:shd w:fill="auto" w:val="clear"/>
                    <w:lang w:val="ru-RU" w:eastAsia="en-US" w:bidi="ar-SA"/>
                  </w:rPr>
                </w:r>
              </w:sdtContent>
            </w:sdt>
            <w:sdt>
              <w:sdtPr>
                <w:tag w:val="goog_rdk_2"/>
                <w:id w:val="-402759091"/>
              </w:sdtPr>
              <w:sdtContent>
                <w:r>
                  <w:rPr>
                    <w:rFonts w:eastAsia="Calibri" w:cs="Arial" w:ascii="Times New Roman" w:hAnsi="Times New Roman"/>
                    <w:kern w:val="0"/>
                    <w:sz w:val="22"/>
                    <w:szCs w:val="22"/>
                    <w:shd w:fill="auto" w:val="clear"/>
                    <w:lang w:val="ru-RU" w:eastAsia="en-US" w:bidi="ar-SA"/>
                  </w:rPr>
                </w:r>
                <w:r>
                  <w:rPr>
                    <w:rFonts w:eastAsia="Calibri" w:cs="Arial" w:ascii="Times New Roman" w:hAnsi="Times New Roman"/>
                    <w:kern w:val="0"/>
                    <w:sz w:val="22"/>
                    <w:szCs w:val="22"/>
                    <w:shd w:fill="auto" w:val="clear"/>
                    <w:lang w:val="ru-RU" w:eastAsia="en-US" w:bidi="ar-SA"/>
                  </w:rPr>
                </w:r>
              </w:sdtContent>
            </w:sdt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системы</w:t>
            </w: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«Лесной эталон»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Т. Яницкая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Знаки соответствия системы «Лесной эталон» и маркировка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Т. Яницкая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10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Практические упражнения по пройденным темам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Все преподаватели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11</w:t>
            </w:r>
          </w:p>
        </w:tc>
        <w:tc>
          <w:tcPr>
            <w:tcW w:w="5841" w:type="dxa"/>
            <w:tcBorders/>
          </w:tcPr>
          <w:p>
            <w:pPr>
              <w:pStyle w:val="Normal"/>
              <w:spacing w:before="0" w:after="160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Экскурсия на одно из деревообрабатывающих предприятий Республики Коми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А.Кривошеин</w:t>
            </w:r>
          </w:p>
        </w:tc>
      </w:tr>
      <w:tr>
        <w:trPr/>
        <w:tc>
          <w:tcPr>
            <w:tcW w:w="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ИТОГО</w:t>
            </w:r>
          </w:p>
        </w:tc>
        <w:tc>
          <w:tcPr>
            <w:tcW w:w="1339" w:type="dxa"/>
            <w:tcBorders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24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Arial"/>
          <w:b/>
          <w:bCs/>
          <w:sz w:val="22"/>
          <w:szCs w:val="22"/>
          <w:highlight w:val="none"/>
          <w:shd w:fill="auto" w:val="clear"/>
        </w:rPr>
      </w:pPr>
      <w:r>
        <w:rPr>
          <w:rFonts w:cs="Arial" w:ascii="Times New Roman" w:hAnsi="Times New Roman"/>
          <w:b/>
          <w:bCs/>
          <w:sz w:val="22"/>
          <w:szCs w:val="22"/>
          <w:shd w:fill="auto" w:val="clear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45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c92aa2"/>
    <w:rPr>
      <w:sz w:val="20"/>
      <w:szCs w:val="20"/>
    </w:rPr>
  </w:style>
  <w:style w:type="character" w:styleId="user">
    <w:name w:val="Символ сноски (user)"/>
    <w:uiPriority w:val="99"/>
    <w:semiHidden/>
    <w:unhideWhenUsed/>
    <w:qFormat/>
    <w:rsid w:val="00c92aa2"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2bb8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c52bb8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c92aa2"/>
    <w:pPr>
      <w:spacing w:lineRule="auto" w:line="240" w:before="0" w:after="0"/>
    </w:pPr>
    <w:rPr>
      <w:sz w:val="20"/>
      <w:szCs w:val="2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626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ar-e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2658-4F32-40C2-93F3-4AD45A61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Application>LibreOffice/25.8.2.2$Windows_X86_64 LibreOffice_project/d401f2107ccab8f924a8e2df40f573aab7605b6f</Application>
  <AppVersion>15.0000</AppVersion>
  <Pages>1</Pages>
  <Words>287</Words>
  <Characters>1911</Characters>
  <CharactersWithSpaces>2158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2025-06-26T08:50:00Z</dcterms:created>
  <dc:creator>Татьяна Яницкая</dc:creator>
  <dc:description/>
  <dc:language>ru-RU</dc:language>
  <cp:lastModifiedBy/>
  <cp:lastPrinted>2025-11-06T16:30:45Z</cp:lastPrinted>
  <dcterms:modified xsi:type="dcterms:W3CDTF">2025-11-10T14:44:06Z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