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D41" w:rsidRDefault="00672EE0">
      <w:pPr>
        <w:ind w:left="234"/>
        <w:rPr>
          <w:sz w:val="20"/>
          <w:lang w:val="en-US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-117475</wp:posOffset>
            </wp:positionV>
            <wp:extent cx="6915150" cy="100965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642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lang w:val="en-US"/>
        </w:rPr>
        <w:t xml:space="preserve">                                                                         </w:t>
      </w:r>
    </w:p>
    <w:p w:rsidR="008C7D41" w:rsidRDefault="008C7D41">
      <w:pPr>
        <w:rPr>
          <w:sz w:val="20"/>
        </w:rPr>
      </w:pPr>
    </w:p>
    <w:tbl>
      <w:tblPr>
        <w:tblStyle w:val="af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88"/>
        <w:gridCol w:w="5543"/>
      </w:tblGrid>
      <w:tr w:rsidR="008C7D41">
        <w:trPr>
          <w:trHeight w:val="1857"/>
        </w:trPr>
        <w:tc>
          <w:tcPr>
            <w:tcW w:w="5088" w:type="dxa"/>
          </w:tcPr>
          <w:p w:rsidR="008C7D41" w:rsidRDefault="008C7D41">
            <w:pPr>
              <w:suppressAutoHyphens w:val="0"/>
            </w:pPr>
            <w:bookmarkStart w:id="0" w:name="_GoBack"/>
            <w:bookmarkEnd w:id="0"/>
          </w:p>
        </w:tc>
        <w:tc>
          <w:tcPr>
            <w:tcW w:w="5543" w:type="dxa"/>
          </w:tcPr>
          <w:p w:rsidR="008C7D41" w:rsidRDefault="00672EE0">
            <w:pPr>
              <w:suppressAutoHyphens w:val="0"/>
            </w:pPr>
            <w:r>
              <w:t>УТВЕРЖДАЮ:</w:t>
            </w:r>
            <w:r>
              <w:br/>
              <w:t>Президент  Союза  «ТПП Республики Коми»</w:t>
            </w:r>
          </w:p>
          <w:p w:rsidR="008C7D41" w:rsidRDefault="008C7D41">
            <w:pPr>
              <w:suppressAutoHyphens w:val="0"/>
              <w:rPr>
                <w:u w:val="single"/>
              </w:rPr>
            </w:pPr>
          </w:p>
          <w:p w:rsidR="008C7D41" w:rsidRDefault="00672EE0">
            <w:pPr>
              <w:suppressAutoHyphens w:val="0"/>
            </w:pPr>
            <w:r>
              <w:rPr>
                <w:u w:val="single"/>
              </w:rPr>
              <w:t>________________________</w:t>
            </w:r>
            <w:r>
              <w:t xml:space="preserve">Ю.А. </w:t>
            </w:r>
            <w:proofErr w:type="spellStart"/>
            <w:r>
              <w:t>Колмаков</w:t>
            </w:r>
            <w:proofErr w:type="spellEnd"/>
          </w:p>
          <w:p w:rsidR="008C7D41" w:rsidRDefault="00672EE0">
            <w:pPr>
              <w:suppressAutoHyphens w:val="0"/>
              <w:rPr>
                <w:u w:val="single"/>
              </w:rPr>
            </w:pPr>
            <w:r>
              <w:t>«24» февраля 2025 г.</w:t>
            </w:r>
          </w:p>
        </w:tc>
      </w:tr>
    </w:tbl>
    <w:p w:rsidR="008C7D41" w:rsidRDefault="00672EE0">
      <w:r>
        <w:t xml:space="preserve"> </w:t>
      </w:r>
    </w:p>
    <w:p w:rsidR="000F0C82" w:rsidRDefault="000F0C82" w:rsidP="000F0C82">
      <w:pPr>
        <w:wordWrap w:val="0"/>
        <w:ind w:left="234"/>
        <w:jc w:val="right"/>
        <w:rPr>
          <w:sz w:val="20"/>
        </w:rPr>
      </w:pPr>
      <w:r>
        <w:rPr>
          <w:sz w:val="20"/>
        </w:rPr>
        <w:t>Приложение № 2</w:t>
      </w:r>
      <w:r w:rsidRPr="00A5391B">
        <w:rPr>
          <w:sz w:val="20"/>
        </w:rPr>
        <w:t xml:space="preserve"> </w:t>
      </w:r>
      <w:r>
        <w:rPr>
          <w:sz w:val="20"/>
        </w:rPr>
        <w:t xml:space="preserve"> к приказу от  «10» марта №06-од</w:t>
      </w:r>
    </w:p>
    <w:p w:rsidR="008C7D41" w:rsidRDefault="008C7D41">
      <w:pPr>
        <w:rPr>
          <w:sz w:val="20"/>
        </w:rPr>
      </w:pPr>
    </w:p>
    <w:p w:rsidR="008C7D41" w:rsidRDefault="008C7D41">
      <w:pPr>
        <w:ind w:left="234"/>
        <w:rPr>
          <w:sz w:val="20"/>
        </w:rPr>
      </w:pPr>
    </w:p>
    <w:p w:rsidR="008C7D41" w:rsidRDefault="008C7D41">
      <w:pPr>
        <w:rPr>
          <w:sz w:val="20"/>
        </w:rPr>
      </w:pPr>
    </w:p>
    <w:p w:rsidR="008C7D41" w:rsidRDefault="008C7D41">
      <w:pPr>
        <w:spacing w:before="6"/>
      </w:pPr>
    </w:p>
    <w:p w:rsidR="008C7D41" w:rsidRDefault="00672E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Программа курсов повышения квалификации</w:t>
      </w:r>
    </w:p>
    <w:p w:rsidR="008C7D41" w:rsidRDefault="00672E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«Управление цепочкой поставок в рамках Национальной системы лесной сертификации», 19 ч.</w:t>
      </w:r>
    </w:p>
    <w:p w:rsidR="008C7D41" w:rsidRDefault="00672EE0">
      <w:pPr>
        <w:pStyle w:val="ab"/>
        <w:spacing w:before="17"/>
        <w:ind w:left="2110" w:right="1436"/>
        <w:jc w:val="center"/>
      </w:pPr>
      <w:r>
        <w:t>г. Сыктывкар.</w:t>
      </w:r>
    </w:p>
    <w:p w:rsidR="008C7D41" w:rsidRDefault="008C7D41">
      <w:pPr>
        <w:rPr>
          <w:b/>
          <w:sz w:val="26"/>
        </w:rPr>
      </w:pPr>
    </w:p>
    <w:p w:rsidR="008C7D41" w:rsidRDefault="008C7D41">
      <w:pPr>
        <w:rPr>
          <w:i/>
          <w:sz w:val="20"/>
        </w:rPr>
      </w:pPr>
    </w:p>
    <w:p w:rsidR="008C7D41" w:rsidRDefault="008C7D41">
      <w:pPr>
        <w:spacing w:before="3"/>
        <w:rPr>
          <w:i/>
          <w:sz w:val="11"/>
        </w:rPr>
      </w:pPr>
    </w:p>
    <w:p w:rsidR="008C7D41" w:rsidRDefault="008C7D41">
      <w:pPr>
        <w:sectPr w:rsidR="008C7D41">
          <w:pgSz w:w="11906" w:h="16838"/>
          <w:pgMar w:top="680" w:right="300" w:bottom="280" w:left="48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0887" w:type="dxa"/>
        <w:tblInd w:w="120" w:type="dxa"/>
        <w:tblLayout w:type="fixed"/>
        <w:tblCellMar>
          <w:left w:w="5" w:type="dxa"/>
          <w:right w:w="5" w:type="dxa"/>
        </w:tblCellMar>
        <w:tblLook w:val="04A0"/>
      </w:tblPr>
      <w:tblGrid>
        <w:gridCol w:w="1562"/>
        <w:gridCol w:w="4935"/>
        <w:gridCol w:w="989"/>
        <w:gridCol w:w="3401"/>
      </w:tblGrid>
      <w:tr w:rsidR="008C7D41">
        <w:trPr>
          <w:trHeight w:val="50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8C7D41" w:rsidRDefault="00672EE0">
            <w:pPr>
              <w:pStyle w:val="TableParagraph"/>
              <w:spacing w:line="251" w:lineRule="exact"/>
              <w:ind w:left="460"/>
              <w:rPr>
                <w:b/>
              </w:rPr>
            </w:pPr>
            <w:r>
              <w:rPr>
                <w:b/>
              </w:rPr>
              <w:lastRenderedPageBreak/>
              <w:t>Время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8C7D41" w:rsidRDefault="00672EE0">
            <w:pPr>
              <w:pStyle w:val="TableParagraph"/>
              <w:spacing w:line="251" w:lineRule="exact"/>
              <w:ind w:left="2194" w:right="2186"/>
              <w:jc w:val="center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8C7D41" w:rsidRDefault="00672EE0">
            <w:pPr>
              <w:pStyle w:val="TableParagraph"/>
              <w:spacing w:line="254" w:lineRule="exact"/>
              <w:ind w:left="264" w:right="124" w:hanging="118"/>
              <w:rPr>
                <w:b/>
              </w:rPr>
            </w:pPr>
            <w:r>
              <w:rPr>
                <w:b/>
              </w:rPr>
              <w:t>Время,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мин.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8C7D41" w:rsidRDefault="00672EE0">
            <w:pPr>
              <w:pStyle w:val="TableParagraph"/>
              <w:spacing w:line="251" w:lineRule="exact"/>
              <w:ind w:left="939"/>
              <w:rPr>
                <w:b/>
              </w:rPr>
            </w:pPr>
            <w:r>
              <w:rPr>
                <w:b/>
              </w:rPr>
              <w:t>Преподаватель</w:t>
            </w:r>
          </w:p>
        </w:tc>
      </w:tr>
      <w:tr w:rsidR="008C7D41">
        <w:trPr>
          <w:trHeight w:val="251"/>
        </w:trPr>
        <w:tc>
          <w:tcPr>
            <w:tcW w:w="10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8C7D41" w:rsidRDefault="008C7D41">
            <w:pPr>
              <w:pStyle w:val="TableParagraph"/>
              <w:spacing w:line="232" w:lineRule="exact"/>
              <w:ind w:left="1718" w:right="1699"/>
              <w:rPr>
                <w:b/>
              </w:rPr>
            </w:pPr>
          </w:p>
        </w:tc>
      </w:tr>
      <w:tr w:rsidR="008C7D41">
        <w:trPr>
          <w:trHeight w:val="827"/>
        </w:trPr>
        <w:tc>
          <w:tcPr>
            <w:tcW w:w="10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8C7D41" w:rsidRDefault="00672EE0">
            <w:pPr>
              <w:pStyle w:val="TableParagraph"/>
              <w:spacing w:line="275" w:lineRule="exact"/>
              <w:ind w:left="1718" w:right="1700"/>
              <w:jc w:val="center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 w:rsidR="00C555FA">
              <w:rPr>
                <w:b/>
                <w:sz w:val="24"/>
              </w:rPr>
              <w:t xml:space="preserve"> </w:t>
            </w:r>
            <w:r w:rsidR="00C555FA" w:rsidRPr="000F0C82">
              <w:rPr>
                <w:b/>
                <w:sz w:val="24"/>
              </w:rPr>
              <w:t xml:space="preserve">(14 </w:t>
            </w:r>
            <w:r w:rsidR="00C555FA">
              <w:rPr>
                <w:b/>
                <w:sz w:val="24"/>
              </w:rPr>
              <w:t>апреля 2025 г.)</w:t>
            </w:r>
          </w:p>
          <w:p w:rsidR="008C7D41" w:rsidRDefault="00672E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«Управление цепочкой поставок в Национальной системе лесной сертификации»</w:t>
            </w:r>
          </w:p>
          <w:p w:rsidR="008C7D41" w:rsidRDefault="00672EE0">
            <w:pPr>
              <w:pStyle w:val="TableParagraph"/>
              <w:spacing w:line="270" w:lineRule="atLeast"/>
              <w:ind w:right="1702"/>
              <w:rPr>
                <w:b/>
                <w:sz w:val="24"/>
              </w:rPr>
            </w:pPr>
            <w:r>
              <w:rPr>
                <w:b/>
                <w:sz w:val="24"/>
              </w:rPr>
              <w:t>Стандарт: СТО НСЛС.48861355-004-2023</w:t>
            </w:r>
          </w:p>
        </w:tc>
      </w:tr>
      <w:tr w:rsidR="008C7D41">
        <w:trPr>
          <w:trHeight w:val="251"/>
        </w:trPr>
        <w:tc>
          <w:tcPr>
            <w:tcW w:w="108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8C7D41" w:rsidRDefault="008C7D41">
            <w:pPr>
              <w:pStyle w:val="TableParagraph"/>
              <w:spacing w:line="232" w:lineRule="exact"/>
              <w:ind w:left="107"/>
              <w:rPr>
                <w:i/>
              </w:rPr>
            </w:pPr>
          </w:p>
        </w:tc>
      </w:tr>
      <w:tr w:rsidR="008C7D41">
        <w:trPr>
          <w:trHeight w:val="253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672EE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08:50–09:00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672EE0">
            <w:pPr>
              <w:pStyle w:val="TableParagraph"/>
              <w:ind w:left="0"/>
            </w:pPr>
            <w:r>
              <w:t>Сбор</w:t>
            </w:r>
            <w:r>
              <w:rPr>
                <w:spacing w:val="-2"/>
              </w:rPr>
              <w:t xml:space="preserve"> </w:t>
            </w:r>
            <w:r>
              <w:t>участников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672EE0">
            <w:pPr>
              <w:pStyle w:val="TableParagraph"/>
              <w:ind w:left="382"/>
            </w:pPr>
            <w:r>
              <w:t>10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8C7D4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8C7D41">
        <w:trPr>
          <w:trHeight w:val="253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672EE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09:00 – 09:10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672EE0">
            <w:pPr>
              <w:pStyle w:val="TableParagraph"/>
              <w:ind w:left="0"/>
            </w:pPr>
            <w:r>
              <w:t>Приветственное слово организаторов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672EE0">
            <w:pPr>
              <w:pStyle w:val="TableParagraph"/>
              <w:ind w:left="382"/>
            </w:pPr>
            <w:r>
              <w:t>10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8C7D4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8C7D41">
        <w:trPr>
          <w:trHeight w:val="757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672EE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09:10–09:55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672EE0">
            <w:proofErr w:type="gramStart"/>
            <w:r>
              <w:t>Общие требования системы (Правила   функционирования НСЛС, органы НСЛС, применение знака соответствия системы, область сертификации и нормативные</w:t>
            </w:r>
            <w:proofErr w:type="gramEnd"/>
          </w:p>
          <w:p w:rsidR="008C7D41" w:rsidRDefault="00672EE0">
            <w:pPr>
              <w:pStyle w:val="TableParagraph"/>
              <w:spacing w:line="247" w:lineRule="exact"/>
              <w:ind w:left="0"/>
            </w:pPr>
            <w:r>
              <w:t>документы СДС «НСЛС»). Обсуждение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672EE0">
            <w:pPr>
              <w:pStyle w:val="TableParagraph"/>
              <w:spacing w:line="247" w:lineRule="exact"/>
              <w:ind w:left="382"/>
            </w:pPr>
            <w:r>
              <w:t>45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672EE0">
            <w:pPr>
              <w:pStyle w:val="TableParagraph"/>
              <w:spacing w:line="254" w:lineRule="exact"/>
              <w:ind w:left="0" w:right="680"/>
            </w:pPr>
            <w:proofErr w:type="spellStart"/>
            <w:r>
              <w:t>Загрядсков</w:t>
            </w:r>
            <w:proofErr w:type="spellEnd"/>
            <w:r>
              <w:t xml:space="preserve"> А.Н.</w:t>
            </w:r>
          </w:p>
        </w:tc>
      </w:tr>
      <w:tr w:rsidR="008C7D41">
        <w:trPr>
          <w:trHeight w:val="50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672EE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09:55–10:40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672EE0">
            <w:r>
              <w:rPr>
                <w:b/>
              </w:rPr>
              <w:t>Раздел 4.</w:t>
            </w:r>
            <w:r>
              <w:t xml:space="preserve"> Общие требования к системе управления цепочки поставок</w:t>
            </w:r>
          </w:p>
          <w:p w:rsidR="008C7D41" w:rsidRDefault="00672EE0">
            <w:r>
              <w:t>4.1 Организационные требования</w:t>
            </w:r>
          </w:p>
          <w:p w:rsidR="008C7D41" w:rsidRDefault="00672EE0">
            <w:r>
              <w:t>4.2 Ответственность и полномочия</w:t>
            </w:r>
          </w:p>
          <w:p w:rsidR="008C7D41" w:rsidRDefault="00672EE0">
            <w:r>
              <w:t>4.3 Управление документированной информацией</w:t>
            </w:r>
          </w:p>
          <w:p w:rsidR="008C7D41" w:rsidRDefault="00672EE0">
            <w:r>
              <w:t>4.4 Проверка и контроль</w:t>
            </w:r>
          </w:p>
          <w:p w:rsidR="008C7D41" w:rsidRDefault="00672EE0">
            <w:r>
              <w:t>4.5 Управленческий анализ</w:t>
            </w:r>
          </w:p>
          <w:p w:rsidR="008C7D41" w:rsidRDefault="00672EE0">
            <w:r>
              <w:t>4.6 Претензии и жалобы</w:t>
            </w:r>
          </w:p>
          <w:p w:rsidR="008C7D41" w:rsidRDefault="00672EE0">
            <w:r>
              <w:t>4.7 Несоответствующая продукция</w:t>
            </w:r>
          </w:p>
          <w:p w:rsidR="008C7D41" w:rsidRDefault="00672EE0">
            <w:r>
              <w:t>4.8 Привлечение подрядчика</w:t>
            </w:r>
          </w:p>
          <w:p w:rsidR="008C7D41" w:rsidRDefault="00672EE0">
            <w:r>
              <w:t>4.9 Социальные требования, охрана здоровья и безопасность в цепочке поставок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672EE0">
            <w:pPr>
              <w:pStyle w:val="TableParagraph"/>
              <w:spacing w:line="247" w:lineRule="exact"/>
              <w:ind w:left="382"/>
            </w:pPr>
            <w:r>
              <w:t>45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672EE0">
            <w:pPr>
              <w:pStyle w:val="TableParagraph"/>
              <w:spacing w:line="247" w:lineRule="exact"/>
              <w:ind w:left="0"/>
            </w:pPr>
            <w:r>
              <w:t>Пьянкова Е.Г.</w:t>
            </w:r>
          </w:p>
        </w:tc>
      </w:tr>
      <w:tr w:rsidR="008C7D41">
        <w:trPr>
          <w:trHeight w:val="50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8C7D41" w:rsidRDefault="00672EE0">
            <w:pPr>
              <w:pStyle w:val="TableParagraph"/>
              <w:ind w:left="107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0</w:t>
            </w:r>
            <w:r>
              <w:rPr>
                <w:b/>
              </w:rPr>
              <w:t>: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0–1</w:t>
            </w: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:</w:t>
            </w:r>
            <w:r>
              <w:rPr>
                <w:b/>
                <w:lang w:val="en-US"/>
              </w:rPr>
              <w:t>00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8C7D41" w:rsidRDefault="00672EE0">
            <w:pPr>
              <w:pStyle w:val="TableParagraph"/>
              <w:ind w:left="0"/>
            </w:pPr>
            <w:r>
              <w:t>Кофе-брейк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8C7D41" w:rsidRDefault="00672EE0">
            <w:pPr>
              <w:pStyle w:val="TableParagraph"/>
              <w:ind w:left="382"/>
            </w:pPr>
            <w:r>
              <w:t>20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8C7D41" w:rsidRDefault="008C7D4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8C7D41">
        <w:trPr>
          <w:trHeight w:val="2756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672EE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  <w:lang w:val="en-US"/>
              </w:rPr>
              <w:lastRenderedPageBreak/>
              <w:t>11</w:t>
            </w:r>
            <w:r>
              <w:rPr>
                <w:b/>
              </w:rPr>
              <w:t>:</w:t>
            </w:r>
            <w:r>
              <w:rPr>
                <w:b/>
                <w:lang w:val="en-US"/>
              </w:rPr>
              <w:t>0</w:t>
            </w:r>
            <w:r>
              <w:rPr>
                <w:b/>
              </w:rPr>
              <w:t>0–1</w:t>
            </w: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:</w:t>
            </w: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0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672EE0">
            <w:r>
              <w:rPr>
                <w:b/>
              </w:rPr>
              <w:t>Раздел 5.</w:t>
            </w:r>
            <w:r>
              <w:t xml:space="preserve"> Цепочка поставок:</w:t>
            </w:r>
          </w:p>
          <w:p w:rsidR="008C7D41" w:rsidRDefault="00672EE0">
            <w:r>
              <w:t>5.1 Требования к закупке материалов</w:t>
            </w:r>
          </w:p>
          <w:p w:rsidR="008C7D41" w:rsidRDefault="00672EE0">
            <w:r>
              <w:t>5.2 Риски смешивания – критические точки</w:t>
            </w:r>
          </w:p>
          <w:p w:rsidR="008C7D41" w:rsidRDefault="00672EE0">
            <w:r>
              <w:t>5.3 Методы контроля заявлений</w:t>
            </w:r>
          </w:p>
          <w:p w:rsidR="008C7D41" w:rsidRDefault="00672EE0">
            <w:r>
              <w:t>5.4 Метод физического разделения</w:t>
            </w:r>
          </w:p>
          <w:p w:rsidR="008C7D41" w:rsidRDefault="00672EE0">
            <w:r>
              <w:t>5.5 Метод определения процентного соотношения</w:t>
            </w:r>
          </w:p>
          <w:p w:rsidR="008C7D41" w:rsidRDefault="00672EE0">
            <w:r>
              <w:t>5.7 Продажи</w:t>
            </w:r>
          </w:p>
          <w:p w:rsidR="008C7D41" w:rsidRDefault="00672EE0">
            <w:r>
              <w:t>Приложение А. Перечень групп продукции в соответствии с классификатором ТН ВЭД</w:t>
            </w:r>
          </w:p>
          <w:p w:rsidR="008C7D41" w:rsidRDefault="00672EE0">
            <w:r>
              <w:t>Приложение Б. Примеры применения методов контроля заявлений.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672EE0">
            <w:pPr>
              <w:pStyle w:val="TableParagraph"/>
              <w:spacing w:line="247" w:lineRule="exact"/>
              <w:ind w:left="382"/>
            </w:pPr>
            <w:r>
              <w:t>70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672EE0">
            <w:pPr>
              <w:pStyle w:val="TableParagraph"/>
              <w:spacing w:line="247" w:lineRule="exact"/>
              <w:ind w:left="0"/>
            </w:pPr>
            <w:r>
              <w:t>Пьянкова Е.Г.</w:t>
            </w:r>
          </w:p>
        </w:tc>
      </w:tr>
      <w:tr w:rsidR="008C7D41">
        <w:trPr>
          <w:trHeight w:val="562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672EE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12:10–12:55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672EE0">
            <w:pPr>
              <w:pStyle w:val="TableParagraph"/>
              <w:spacing w:line="240" w:lineRule="exact"/>
              <w:ind w:left="0"/>
            </w:pPr>
            <w:r>
              <w:rPr>
                <w:b/>
              </w:rPr>
              <w:t>Раздел 5.</w:t>
            </w:r>
            <w:r>
              <w:t>Цепочка поставок</w:t>
            </w:r>
          </w:p>
          <w:p w:rsidR="008C7D41" w:rsidRDefault="00672EE0">
            <w:pPr>
              <w:pStyle w:val="TableParagraph"/>
              <w:spacing w:line="240" w:lineRule="exact"/>
              <w:ind w:left="0"/>
            </w:pPr>
            <w:r>
              <w:t>5.2 Риски смешивания – критические точки</w:t>
            </w:r>
          </w:p>
          <w:p w:rsidR="008C7D41" w:rsidRDefault="00672EE0">
            <w:pPr>
              <w:pStyle w:val="TableParagraph"/>
              <w:spacing w:line="240" w:lineRule="exact"/>
              <w:ind w:left="0"/>
            </w:pPr>
            <w:r>
              <w:rPr>
                <w:b/>
              </w:rPr>
              <w:t xml:space="preserve">Практическое упражнение и обсуждение </w:t>
            </w:r>
            <w:r>
              <w:t>Контроль цепочки поставки.</w:t>
            </w:r>
          </w:p>
          <w:p w:rsidR="008C7D41" w:rsidRDefault="00672EE0">
            <w:pPr>
              <w:pStyle w:val="TableParagraph"/>
              <w:spacing w:line="240" w:lineRule="exact"/>
              <w:ind w:left="0"/>
            </w:pPr>
            <w:r>
              <w:t>Определение критических контрольных точек, выявление рисков смешивания с неприемлемыми материалами и их снижение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672EE0">
            <w:pPr>
              <w:pStyle w:val="TableParagraph"/>
              <w:spacing w:line="247" w:lineRule="exact"/>
              <w:ind w:left="382"/>
            </w:pPr>
            <w:r>
              <w:t>45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672EE0">
            <w:pPr>
              <w:pStyle w:val="TableParagraph"/>
              <w:spacing w:line="240" w:lineRule="auto"/>
              <w:ind w:left="0" w:right="1443"/>
            </w:pPr>
            <w:proofErr w:type="spellStart"/>
            <w:r>
              <w:t>Загрядсков</w:t>
            </w:r>
            <w:proofErr w:type="spellEnd"/>
            <w:r>
              <w:t xml:space="preserve"> А.Н.</w:t>
            </w:r>
          </w:p>
          <w:p w:rsidR="008C7D41" w:rsidRDefault="008C7D41">
            <w:pPr>
              <w:pStyle w:val="TableParagraph"/>
              <w:spacing w:line="240" w:lineRule="auto"/>
              <w:ind w:left="0" w:right="1443"/>
            </w:pPr>
          </w:p>
        </w:tc>
      </w:tr>
      <w:tr w:rsidR="008C7D41">
        <w:trPr>
          <w:trHeight w:val="428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C7D41" w:rsidRDefault="00672EE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13:00–14:00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C7D41" w:rsidRDefault="00672EE0">
            <w:pPr>
              <w:pStyle w:val="TableParagraph"/>
              <w:ind w:left="0"/>
            </w:pPr>
            <w:r>
              <w:t>Обед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C7D41" w:rsidRDefault="00672EE0">
            <w:pPr>
              <w:pStyle w:val="TableParagraph"/>
              <w:ind w:left="382"/>
            </w:pPr>
            <w:r>
              <w:t>60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C7D41" w:rsidRDefault="008C7D4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8C7D41">
        <w:trPr>
          <w:trHeight w:val="251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672EE0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14:00–14:45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672EE0">
            <w:pPr>
              <w:pStyle w:val="TableParagraph"/>
              <w:spacing w:line="240" w:lineRule="exact"/>
              <w:ind w:left="0"/>
            </w:pPr>
            <w:r>
              <w:rPr>
                <w:b/>
              </w:rPr>
              <w:t>Раздел 5.</w:t>
            </w:r>
            <w:r>
              <w:t xml:space="preserve"> Цепочка поставок</w:t>
            </w:r>
          </w:p>
          <w:p w:rsidR="008C7D41" w:rsidRDefault="00672EE0">
            <w:pPr>
              <w:pStyle w:val="TableParagraph"/>
              <w:spacing w:line="232" w:lineRule="exact"/>
              <w:ind w:left="0"/>
            </w:pPr>
            <w:r>
              <w:t>Методы контроля НСЛС заявлений.</w:t>
            </w:r>
          </w:p>
          <w:p w:rsidR="008C7D41" w:rsidRDefault="00672EE0">
            <w:pPr>
              <w:pStyle w:val="TableParagraph"/>
              <w:spacing w:line="232" w:lineRule="exact"/>
              <w:ind w:left="0"/>
            </w:pPr>
            <w:r>
              <w:t>5.6 Кредитный метод (ведение кредитного счета)</w:t>
            </w:r>
          </w:p>
          <w:p w:rsidR="008C7D41" w:rsidRDefault="00672EE0">
            <w:pPr>
              <w:pStyle w:val="TableParagraph"/>
              <w:spacing w:line="240" w:lineRule="exac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Практическое упражнение и обсуждение</w:t>
            </w:r>
          </w:p>
          <w:p w:rsidR="008C7D41" w:rsidRDefault="00672EE0">
            <w:pPr>
              <w:pStyle w:val="TableParagraph"/>
              <w:spacing w:line="232" w:lineRule="exact"/>
              <w:ind w:left="0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Ведение кредитного счета, определение учетных остатков на кредитном счете входящих материалов и выходной продукции, особенности централизованного кредитного счета.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672EE0">
            <w:pPr>
              <w:pStyle w:val="TableParagraph"/>
              <w:spacing w:line="232" w:lineRule="exact"/>
              <w:ind w:left="382"/>
            </w:pPr>
            <w:r>
              <w:t>45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672EE0">
            <w:pPr>
              <w:pStyle w:val="TableParagraph"/>
              <w:spacing w:line="232" w:lineRule="exact"/>
              <w:ind w:left="0"/>
            </w:pPr>
            <w:proofErr w:type="spellStart"/>
            <w:r>
              <w:t>Загрядсков</w:t>
            </w:r>
            <w:proofErr w:type="spellEnd"/>
            <w:r>
              <w:t xml:space="preserve"> А.Н.</w:t>
            </w:r>
          </w:p>
        </w:tc>
      </w:tr>
      <w:tr w:rsidR="008C7D41">
        <w:trPr>
          <w:trHeight w:val="760"/>
        </w:trPr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672EE0">
            <w:pPr>
              <w:pStyle w:val="TableParagraph"/>
              <w:spacing w:line="251" w:lineRule="exact"/>
              <w:ind w:left="107"/>
              <w:rPr>
                <w:b/>
                <w:strike/>
              </w:rPr>
            </w:pPr>
            <w:r>
              <w:rPr>
                <w:b/>
              </w:rPr>
              <w:t>14:45-15:45</w:t>
            </w:r>
          </w:p>
          <w:p w:rsidR="008C7D41" w:rsidRDefault="008C7D41">
            <w:pPr>
              <w:pStyle w:val="TableParagraph"/>
              <w:spacing w:line="232" w:lineRule="exact"/>
              <w:ind w:left="107"/>
              <w:rPr>
                <w:b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672EE0">
            <w:pPr>
              <w:pStyle w:val="TableParagraph"/>
              <w:spacing w:line="240" w:lineRule="exact"/>
              <w:ind w:left="0"/>
              <w:rPr>
                <w:b/>
              </w:rPr>
            </w:pPr>
            <w:r>
              <w:rPr>
                <w:b/>
              </w:rPr>
              <w:t>Раздел 5. Цепочка поставок</w:t>
            </w:r>
          </w:p>
          <w:p w:rsidR="008C7D41" w:rsidRDefault="00672EE0">
            <w:pPr>
              <w:pStyle w:val="TableParagraph"/>
              <w:spacing w:line="252" w:lineRule="exact"/>
              <w:ind w:left="0" w:right="205"/>
            </w:pPr>
            <w:r>
              <w:t>5.8 Требования к маркировке</w:t>
            </w:r>
          </w:p>
          <w:p w:rsidR="008C7D41" w:rsidRDefault="00672EE0">
            <w:pPr>
              <w:pStyle w:val="TableParagraph"/>
              <w:spacing w:line="252" w:lineRule="exact"/>
              <w:ind w:left="0" w:right="205"/>
            </w:pPr>
            <w:r>
              <w:t>Порядок применения знака соответствия</w:t>
            </w:r>
          </w:p>
          <w:p w:rsidR="008C7D41" w:rsidRDefault="008C7D41">
            <w:pPr>
              <w:pStyle w:val="TableParagraph"/>
              <w:spacing w:line="252" w:lineRule="exact"/>
              <w:ind w:left="0" w:right="205"/>
            </w:pP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672EE0">
            <w:pPr>
              <w:pStyle w:val="TableParagraph"/>
              <w:spacing w:line="247" w:lineRule="exact"/>
              <w:ind w:left="382"/>
            </w:pPr>
            <w:r>
              <w:t>60</w:t>
            </w:r>
          </w:p>
          <w:p w:rsidR="008C7D41" w:rsidRDefault="008C7D41">
            <w:pPr>
              <w:pStyle w:val="TableParagraph"/>
              <w:spacing w:line="232" w:lineRule="exact"/>
              <w:ind w:left="382"/>
            </w:pPr>
          </w:p>
        </w:tc>
        <w:tc>
          <w:tcPr>
            <w:tcW w:w="3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672EE0">
            <w:pPr>
              <w:pStyle w:val="TableParagraph"/>
              <w:spacing w:line="247" w:lineRule="exact"/>
              <w:ind w:left="0"/>
            </w:pPr>
            <w:r>
              <w:t>Пьянкова Е.Г.</w:t>
            </w:r>
          </w:p>
          <w:p w:rsidR="008C7D41" w:rsidRDefault="008C7D41">
            <w:pPr>
              <w:pStyle w:val="TableParagraph"/>
              <w:spacing w:line="232" w:lineRule="exact"/>
              <w:ind w:left="0"/>
            </w:pPr>
          </w:p>
          <w:p w:rsidR="008C7D41" w:rsidRDefault="008C7D41">
            <w:pPr>
              <w:pStyle w:val="TableParagraph"/>
              <w:spacing w:line="232" w:lineRule="exact"/>
              <w:ind w:left="0"/>
            </w:pPr>
          </w:p>
        </w:tc>
      </w:tr>
      <w:tr w:rsidR="008C7D41">
        <w:trPr>
          <w:trHeight w:val="251"/>
        </w:trPr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8C7D41">
            <w:pPr>
              <w:pStyle w:val="TableParagraph"/>
              <w:spacing w:line="232" w:lineRule="exact"/>
              <w:ind w:left="107"/>
              <w:rPr>
                <w:b/>
              </w:rPr>
            </w:pP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672EE0">
            <w:pPr>
              <w:pStyle w:val="TableParagraph"/>
              <w:spacing w:line="232" w:lineRule="exact"/>
              <w:ind w:left="0"/>
            </w:pPr>
            <w:r>
              <w:rPr>
                <w:b/>
              </w:rPr>
              <w:t>Раздел 6.</w:t>
            </w:r>
            <w:r>
              <w:t xml:space="preserve"> Система должной добросовестности</w:t>
            </w:r>
          </w:p>
          <w:p w:rsidR="008C7D41" w:rsidRDefault="00672EE0">
            <w:pPr>
              <w:pStyle w:val="TableParagraph"/>
              <w:spacing w:line="232" w:lineRule="exact"/>
              <w:ind w:left="0"/>
            </w:pPr>
            <w:r>
              <w:t>6.3. Требования при использовании переработанного материала</w:t>
            </w: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8C7D41">
            <w:pPr>
              <w:pStyle w:val="TableParagraph"/>
              <w:spacing w:line="232" w:lineRule="exact"/>
              <w:ind w:left="382"/>
            </w:pPr>
          </w:p>
        </w:tc>
        <w:tc>
          <w:tcPr>
            <w:tcW w:w="3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8C7D41">
            <w:pPr>
              <w:pStyle w:val="TableParagraph"/>
              <w:spacing w:line="232" w:lineRule="exact"/>
              <w:ind w:left="0"/>
            </w:pPr>
          </w:p>
        </w:tc>
      </w:tr>
      <w:tr w:rsidR="008C7D41">
        <w:trPr>
          <w:trHeight w:val="251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672EE0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15:45–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16:30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672EE0">
            <w:pPr>
              <w:pStyle w:val="TableParagraph"/>
              <w:spacing w:line="232" w:lineRule="exact"/>
              <w:ind w:left="0"/>
            </w:pPr>
            <w:r>
              <w:rPr>
                <w:b/>
              </w:rPr>
              <w:t>Раздел 7.</w:t>
            </w:r>
            <w:r>
              <w:t xml:space="preserve"> Требования к системе управления цепочкой поставок группового объединения</w:t>
            </w:r>
          </w:p>
          <w:p w:rsidR="008C7D41" w:rsidRDefault="00672EE0">
            <w:pPr>
              <w:pStyle w:val="TableParagraph"/>
              <w:spacing w:line="232" w:lineRule="exact"/>
              <w:ind w:left="0"/>
            </w:pPr>
            <w:r>
              <w:t>7.1 Общие положения</w:t>
            </w:r>
          </w:p>
          <w:p w:rsidR="008C7D41" w:rsidRDefault="00672EE0">
            <w:pPr>
              <w:pStyle w:val="TableParagraph"/>
              <w:spacing w:line="232" w:lineRule="exact"/>
              <w:ind w:left="0"/>
            </w:pPr>
            <w:r>
              <w:t>7.2 Создание группового объединения</w:t>
            </w:r>
          </w:p>
          <w:p w:rsidR="008C7D41" w:rsidRDefault="00672EE0">
            <w:pPr>
              <w:pStyle w:val="TableParagraph"/>
              <w:spacing w:line="232" w:lineRule="exact"/>
              <w:ind w:left="0"/>
            </w:pPr>
            <w:r>
              <w:t>7.3 Типы групповых объединений</w:t>
            </w:r>
          </w:p>
          <w:p w:rsidR="008C7D41" w:rsidRDefault="00672EE0">
            <w:pPr>
              <w:pStyle w:val="TableParagraph"/>
              <w:spacing w:line="232" w:lineRule="exact"/>
              <w:ind w:left="0"/>
            </w:pPr>
            <w:r>
              <w:t>7.4 Ответственность и полномочия участников группового объединения</w:t>
            </w:r>
          </w:p>
          <w:p w:rsidR="008C7D41" w:rsidRDefault="00672EE0">
            <w:pPr>
              <w:pStyle w:val="TableParagraph"/>
              <w:spacing w:line="232" w:lineRule="exact"/>
              <w:ind w:left="0"/>
            </w:pPr>
            <w:r>
              <w:t>7.5 Обязанности и полномочия руководителя группового объединения</w:t>
            </w:r>
          </w:p>
          <w:p w:rsidR="008C7D41" w:rsidRDefault="00672EE0">
            <w:pPr>
              <w:pStyle w:val="TableParagraph"/>
              <w:spacing w:line="232" w:lineRule="exact"/>
              <w:ind w:left="0"/>
            </w:pPr>
            <w:r>
              <w:t>7.6 Внутренние аудиты участников группового объединения</w:t>
            </w:r>
          </w:p>
          <w:p w:rsidR="008C7D41" w:rsidRDefault="00672EE0">
            <w:pPr>
              <w:pStyle w:val="TableParagraph"/>
              <w:spacing w:line="232" w:lineRule="exact"/>
              <w:ind w:left="0"/>
            </w:pPr>
            <w:r>
              <w:t>7.7 Порядок включения и исключения участников из группового объединения</w:t>
            </w:r>
          </w:p>
          <w:p w:rsidR="008C7D41" w:rsidRDefault="00672EE0">
            <w:pPr>
              <w:pStyle w:val="TableParagraph"/>
              <w:spacing w:line="232" w:lineRule="exact"/>
              <w:ind w:left="0"/>
            </w:pPr>
            <w:r>
              <w:t>7.8  Покупка и продажа материалов и продукции внутри группового объединения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672EE0">
            <w:pPr>
              <w:pStyle w:val="TableParagraph"/>
              <w:spacing w:line="232" w:lineRule="exact"/>
              <w:ind w:left="382"/>
            </w:pPr>
            <w:r>
              <w:t>45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672EE0">
            <w:pPr>
              <w:pStyle w:val="TableParagraph"/>
              <w:spacing w:line="232" w:lineRule="exact"/>
              <w:ind w:left="0"/>
            </w:pPr>
            <w:proofErr w:type="spellStart"/>
            <w:r>
              <w:t>Загрядсков</w:t>
            </w:r>
            <w:proofErr w:type="spellEnd"/>
            <w:r>
              <w:t xml:space="preserve"> А.Н.</w:t>
            </w:r>
          </w:p>
        </w:tc>
      </w:tr>
      <w:tr w:rsidR="008C7D41">
        <w:trPr>
          <w:trHeight w:val="251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672EE0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16:30-17:15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672EE0">
            <w:pPr>
              <w:pStyle w:val="TableParagraph"/>
              <w:spacing w:line="232" w:lineRule="exact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6 </w:t>
            </w:r>
            <w:r>
              <w:t>Система должной добросовестности</w:t>
            </w:r>
          </w:p>
          <w:p w:rsidR="008C7D41" w:rsidRDefault="00672EE0">
            <w:pPr>
              <w:pStyle w:val="TableParagraph"/>
              <w:spacing w:line="232" w:lineRule="exact"/>
              <w:ind w:left="0"/>
              <w:rPr>
                <w:b/>
              </w:rPr>
            </w:pPr>
            <w:r>
              <w:t>6.7 Требования к организации с несколькими площадками (обособленными подразделениями</w:t>
            </w:r>
            <w:proofErr w:type="gramStart"/>
            <w:r>
              <w:t>)</w:t>
            </w:r>
            <w:r>
              <w:rPr>
                <w:b/>
              </w:rPr>
              <w:t>Н</w:t>
            </w:r>
            <w:proofErr w:type="gramEnd"/>
            <w:r>
              <w:rPr>
                <w:b/>
              </w:rPr>
              <w:t>ациональная</w:t>
            </w:r>
            <w:r>
              <w:t xml:space="preserve"> </w:t>
            </w:r>
            <w:r>
              <w:rPr>
                <w:b/>
              </w:rPr>
              <w:t>Оценка Рисков</w:t>
            </w:r>
            <w:r>
              <w:t>:</w:t>
            </w:r>
          </w:p>
          <w:p w:rsidR="008C7D41" w:rsidRDefault="00672EE0">
            <w:pPr>
              <w:pStyle w:val="TableParagraph"/>
              <w:spacing w:line="232" w:lineRule="exact"/>
              <w:ind w:left="0"/>
              <w:rPr>
                <w:b/>
              </w:rPr>
            </w:pPr>
            <w:r>
              <w:rPr>
                <w:b/>
              </w:rPr>
              <w:t>Раздел 7. Учет древесины и сделок с ней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672EE0">
            <w:pPr>
              <w:pStyle w:val="TableParagraph"/>
              <w:spacing w:line="232" w:lineRule="exact"/>
              <w:ind w:left="382"/>
            </w:pPr>
            <w:r>
              <w:t>45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672EE0">
            <w:pPr>
              <w:pStyle w:val="TableParagraph"/>
              <w:spacing w:line="232" w:lineRule="exact"/>
              <w:ind w:left="0"/>
            </w:pPr>
            <w:r>
              <w:t>Пьянкова Е.Г</w:t>
            </w:r>
          </w:p>
          <w:p w:rsidR="008C7D41" w:rsidRDefault="008C7D41">
            <w:pPr>
              <w:pStyle w:val="TableParagraph"/>
              <w:spacing w:line="232" w:lineRule="exact"/>
              <w:ind w:left="0"/>
            </w:pPr>
          </w:p>
        </w:tc>
      </w:tr>
      <w:tr w:rsidR="008C7D41">
        <w:trPr>
          <w:trHeight w:val="251"/>
        </w:trPr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672EE0">
            <w:pPr>
              <w:pStyle w:val="TableParagraph"/>
              <w:spacing w:line="232" w:lineRule="exact"/>
              <w:ind w:left="107"/>
              <w:rPr>
                <w:shd w:val="clear" w:color="auto" w:fill="FFFFFF"/>
              </w:rPr>
            </w:pPr>
            <w:r>
              <w:rPr>
                <w:b/>
                <w:shd w:val="clear" w:color="auto" w:fill="FFFFFF"/>
              </w:rPr>
              <w:t>17:15-1</w:t>
            </w:r>
            <w:r>
              <w:rPr>
                <w:b/>
                <w:shd w:val="clear" w:color="auto" w:fill="FFFFFF"/>
                <w:lang w:val="en-US"/>
              </w:rPr>
              <w:t>9</w:t>
            </w:r>
            <w:r>
              <w:rPr>
                <w:b/>
                <w:shd w:val="clear" w:color="auto" w:fill="FFFFFF"/>
              </w:rPr>
              <w:t>:30</w:t>
            </w:r>
          </w:p>
        </w:tc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672EE0">
            <w:pPr>
              <w:pStyle w:val="TableParagraph"/>
              <w:spacing w:line="246" w:lineRule="exact"/>
              <w:ind w:left="0"/>
              <w:jc w:val="both"/>
            </w:pPr>
            <w:r>
              <w:rPr>
                <w:b/>
              </w:rPr>
              <w:t>Национальная</w:t>
            </w:r>
            <w:r>
              <w:t xml:space="preserve"> </w:t>
            </w:r>
            <w:r>
              <w:rPr>
                <w:b/>
              </w:rPr>
              <w:t>Оценка Рисков</w:t>
            </w:r>
            <w:r>
              <w:t>:</w:t>
            </w:r>
          </w:p>
          <w:p w:rsidR="008C7D41" w:rsidRDefault="00672EE0">
            <w:pPr>
              <w:pStyle w:val="TableParagraph"/>
              <w:spacing w:line="246" w:lineRule="exact"/>
              <w:ind w:left="0"/>
            </w:pPr>
            <w:r>
              <w:t>Раздел 2. Регистрация налоги и сборы, противодействие незаконной деятельности</w:t>
            </w:r>
          </w:p>
          <w:p w:rsidR="008C7D41" w:rsidRDefault="00672EE0">
            <w:pPr>
              <w:pStyle w:val="TableParagraph"/>
              <w:spacing w:line="246" w:lineRule="exact"/>
              <w:ind w:left="0"/>
              <w:jc w:val="both"/>
            </w:pPr>
            <w:r>
              <w:t>Раздел 3. Ведение лесного хозяйства</w:t>
            </w:r>
          </w:p>
          <w:p w:rsidR="008C7D41" w:rsidRDefault="00672EE0">
            <w:pPr>
              <w:pStyle w:val="TableParagraph"/>
              <w:spacing w:line="246" w:lineRule="exact"/>
              <w:ind w:left="0"/>
              <w:jc w:val="both"/>
            </w:pPr>
            <w:r>
              <w:t>Раздел 4. Воздействие на окружающую среду</w:t>
            </w:r>
          </w:p>
          <w:p w:rsidR="008C7D41" w:rsidRDefault="00672EE0">
            <w:pPr>
              <w:pStyle w:val="TableParagraph"/>
              <w:spacing w:line="246" w:lineRule="exact"/>
              <w:ind w:left="0"/>
              <w:jc w:val="both"/>
            </w:pPr>
            <w:r>
              <w:t>Раздел 5. Трудовые права</w:t>
            </w:r>
          </w:p>
          <w:p w:rsidR="008C7D41" w:rsidRDefault="00672EE0">
            <w:pPr>
              <w:pStyle w:val="TableParagraph"/>
              <w:spacing w:line="246" w:lineRule="exact"/>
              <w:ind w:left="0"/>
              <w:jc w:val="both"/>
            </w:pPr>
            <w:r>
              <w:t>Раздел 6. Права затронутых сторон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672EE0">
            <w:pPr>
              <w:pStyle w:val="TableParagraph"/>
              <w:spacing w:line="232" w:lineRule="exact"/>
              <w:ind w:left="382"/>
            </w:pPr>
            <w:r>
              <w:t>135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672EE0">
            <w:pPr>
              <w:pStyle w:val="TableParagraph"/>
              <w:spacing w:line="232" w:lineRule="exact"/>
              <w:ind w:left="0"/>
            </w:pPr>
            <w:r>
              <w:t>Для самостоятельного изучения</w:t>
            </w:r>
          </w:p>
        </w:tc>
      </w:tr>
    </w:tbl>
    <w:p w:rsidR="008C7D41" w:rsidRDefault="008C7D41"/>
    <w:p w:rsidR="008C7D41" w:rsidRDefault="008C7D41"/>
    <w:p w:rsidR="008C7D41" w:rsidRDefault="008C7D41">
      <w:pPr>
        <w:sectPr w:rsidR="008C7D41">
          <w:type w:val="continuous"/>
          <w:pgSz w:w="11906" w:h="16838"/>
          <w:pgMar w:top="680" w:right="300" w:bottom="280" w:left="48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10887" w:type="dxa"/>
        <w:tblInd w:w="120" w:type="dxa"/>
        <w:tblLayout w:type="fixed"/>
        <w:tblCellMar>
          <w:left w:w="5" w:type="dxa"/>
          <w:right w:w="5" w:type="dxa"/>
        </w:tblCellMar>
        <w:tblLook w:val="04A0"/>
      </w:tblPr>
      <w:tblGrid>
        <w:gridCol w:w="1562"/>
        <w:gridCol w:w="4987"/>
        <w:gridCol w:w="937"/>
        <w:gridCol w:w="3401"/>
      </w:tblGrid>
      <w:tr w:rsidR="008C7D41">
        <w:trPr>
          <w:trHeight w:val="830"/>
        </w:trPr>
        <w:tc>
          <w:tcPr>
            <w:tcW w:w="10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8C7D41" w:rsidRDefault="00672EE0">
            <w:pPr>
              <w:pStyle w:val="TableParagraph"/>
              <w:spacing w:line="275" w:lineRule="exact"/>
              <w:ind w:left="1718" w:right="17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ДЕНЬ</w:t>
            </w:r>
            <w:r w:rsidR="00C555FA">
              <w:rPr>
                <w:b/>
                <w:sz w:val="24"/>
              </w:rPr>
              <w:t xml:space="preserve"> </w:t>
            </w:r>
            <w:r w:rsidR="00C555FA" w:rsidRPr="000F0C82">
              <w:rPr>
                <w:b/>
                <w:sz w:val="24"/>
              </w:rPr>
              <w:t>(1</w:t>
            </w:r>
            <w:r w:rsidR="00C555FA">
              <w:rPr>
                <w:b/>
                <w:sz w:val="24"/>
              </w:rPr>
              <w:t>5</w:t>
            </w:r>
            <w:r w:rsidR="00C555FA" w:rsidRPr="000F0C82">
              <w:rPr>
                <w:b/>
                <w:sz w:val="24"/>
              </w:rPr>
              <w:t xml:space="preserve"> </w:t>
            </w:r>
            <w:r w:rsidR="00C555FA">
              <w:rPr>
                <w:b/>
                <w:sz w:val="24"/>
              </w:rPr>
              <w:t>апреля 2025 г.)</w:t>
            </w:r>
          </w:p>
          <w:p w:rsidR="008C7D41" w:rsidRDefault="00672E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«Управление цепочкой поставок в Национальной системе лесной сертификации»</w:t>
            </w:r>
          </w:p>
          <w:p w:rsidR="008C7D41" w:rsidRDefault="00672EE0">
            <w:pPr>
              <w:pStyle w:val="TableParagraph"/>
              <w:spacing w:line="276" w:lineRule="exact"/>
              <w:ind w:right="1700"/>
              <w:rPr>
                <w:b/>
                <w:sz w:val="24"/>
              </w:rPr>
            </w:pPr>
            <w:r>
              <w:rPr>
                <w:b/>
                <w:sz w:val="24"/>
              </w:rPr>
              <w:t>Стандарты: СТО НСЛС.48861355-001-2023, СТО НСЛС.488611355-004-2023</w:t>
            </w:r>
          </w:p>
        </w:tc>
      </w:tr>
      <w:tr w:rsidR="008C7D41">
        <w:trPr>
          <w:trHeight w:val="251"/>
        </w:trPr>
        <w:tc>
          <w:tcPr>
            <w:tcW w:w="108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ED9"/>
          </w:tcPr>
          <w:p w:rsidR="008C7D41" w:rsidRDefault="008C7D41">
            <w:pPr>
              <w:pStyle w:val="TableParagraph"/>
              <w:spacing w:line="232" w:lineRule="exact"/>
              <w:ind w:left="107"/>
              <w:rPr>
                <w:i/>
              </w:rPr>
            </w:pPr>
          </w:p>
        </w:tc>
      </w:tr>
      <w:tr w:rsidR="008C7D41">
        <w:trPr>
          <w:trHeight w:val="254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672EE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09:00–09:10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672EE0">
            <w:pPr>
              <w:pStyle w:val="TableParagraph"/>
              <w:ind w:left="0"/>
              <w:jc w:val="both"/>
            </w:pPr>
            <w:r>
              <w:t>Сбор</w:t>
            </w:r>
            <w:r>
              <w:rPr>
                <w:spacing w:val="-2"/>
              </w:rPr>
              <w:t xml:space="preserve"> </w:t>
            </w:r>
            <w:r>
              <w:t>участников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672EE0">
            <w:pPr>
              <w:pStyle w:val="TableParagraph"/>
              <w:ind w:left="382"/>
            </w:pPr>
            <w:r>
              <w:t>10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8C7D41">
            <w:pPr>
              <w:pStyle w:val="TableParagraph"/>
              <w:ind w:left="108"/>
            </w:pPr>
          </w:p>
        </w:tc>
      </w:tr>
      <w:tr w:rsidR="008C7D41">
        <w:trPr>
          <w:trHeight w:val="254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672EE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09:10–10:10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672EE0">
            <w:pPr>
              <w:pStyle w:val="TableParagraph"/>
              <w:spacing w:line="246" w:lineRule="exact"/>
              <w:ind w:left="0"/>
              <w:jc w:val="both"/>
            </w:pPr>
            <w:r>
              <w:rPr>
                <w:b/>
              </w:rPr>
              <w:t>Национальная</w:t>
            </w:r>
            <w:r>
              <w:t xml:space="preserve"> </w:t>
            </w:r>
            <w:r>
              <w:rPr>
                <w:b/>
              </w:rPr>
              <w:t>Оценка Рисков</w:t>
            </w:r>
            <w:r>
              <w:t>:</w:t>
            </w:r>
          </w:p>
          <w:p w:rsidR="008C7D41" w:rsidRDefault="00672EE0">
            <w:pPr>
              <w:pStyle w:val="TableParagraph"/>
              <w:spacing w:line="246" w:lineRule="exact"/>
              <w:ind w:left="0"/>
            </w:pPr>
            <w:r>
              <w:t>Раздел 2. Регистрация налоги и сборы, противодействие незаконной деятельности</w:t>
            </w:r>
          </w:p>
          <w:p w:rsidR="008C7D41" w:rsidRDefault="00672EE0">
            <w:pPr>
              <w:pStyle w:val="TableParagraph"/>
              <w:spacing w:line="246" w:lineRule="exact"/>
              <w:ind w:left="0"/>
              <w:jc w:val="both"/>
            </w:pPr>
            <w:r>
              <w:t>Раздел 3. Ведение лесного хозяйства</w:t>
            </w:r>
          </w:p>
          <w:p w:rsidR="008C7D41" w:rsidRDefault="00672EE0">
            <w:pPr>
              <w:pStyle w:val="TableParagraph"/>
              <w:spacing w:line="246" w:lineRule="exact"/>
              <w:ind w:left="0"/>
              <w:jc w:val="both"/>
            </w:pPr>
            <w:r>
              <w:t>Раздел 4. Воздействие на окружающую среду</w:t>
            </w:r>
          </w:p>
          <w:p w:rsidR="008C7D41" w:rsidRDefault="00672EE0">
            <w:pPr>
              <w:pStyle w:val="TableParagraph"/>
              <w:spacing w:line="246" w:lineRule="exact"/>
              <w:ind w:left="0"/>
              <w:jc w:val="both"/>
            </w:pPr>
            <w:r>
              <w:t>Раздел 5. Трудовые права</w:t>
            </w:r>
          </w:p>
          <w:p w:rsidR="008C7D41" w:rsidRDefault="00672EE0">
            <w:pPr>
              <w:pStyle w:val="TableParagraph"/>
              <w:spacing w:line="246" w:lineRule="exact"/>
              <w:ind w:left="0"/>
              <w:jc w:val="both"/>
            </w:pPr>
            <w:r>
              <w:t>Раздел 6. Права затронутых сторон</w:t>
            </w:r>
          </w:p>
          <w:p w:rsidR="008C7D41" w:rsidRDefault="00672EE0">
            <w:pPr>
              <w:pStyle w:val="TableParagraph"/>
              <w:ind w:left="0"/>
            </w:pPr>
            <w:r>
              <w:t>Раздел 7. Учет древесины и сделок с ней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672EE0">
            <w:pPr>
              <w:pStyle w:val="TableParagraph"/>
              <w:ind w:left="382"/>
            </w:pPr>
            <w:r>
              <w:t>60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672EE0">
            <w:pPr>
              <w:pStyle w:val="TableParagraph"/>
              <w:ind w:left="0"/>
            </w:pPr>
            <w:proofErr w:type="spellStart"/>
            <w:r>
              <w:t>Загрядсков</w:t>
            </w:r>
            <w:proofErr w:type="spellEnd"/>
            <w:r>
              <w:t xml:space="preserve"> А.Н.</w:t>
            </w:r>
          </w:p>
        </w:tc>
      </w:tr>
      <w:tr w:rsidR="008C7D41">
        <w:trPr>
          <w:trHeight w:val="254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672EE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10:10 -11:10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672EE0">
            <w:pPr>
              <w:pStyle w:val="TableParagraph"/>
              <w:spacing w:line="246" w:lineRule="exact"/>
              <w:ind w:left="0"/>
              <w:jc w:val="both"/>
            </w:pPr>
            <w:r>
              <w:rPr>
                <w:b/>
              </w:rPr>
              <w:t>Раздел 6.</w:t>
            </w:r>
            <w:r>
              <w:t xml:space="preserve"> Система должной добросовестности</w:t>
            </w:r>
          </w:p>
          <w:p w:rsidR="008C7D41" w:rsidRDefault="00672EE0">
            <w:pPr>
              <w:pStyle w:val="TableParagraph"/>
              <w:ind w:left="0"/>
              <w:jc w:val="both"/>
            </w:pPr>
            <w:r>
              <w:t>6.1 Общие требования</w:t>
            </w:r>
          </w:p>
          <w:p w:rsidR="008C7D41" w:rsidRDefault="00672EE0">
            <w:pPr>
              <w:pStyle w:val="TableParagraph"/>
              <w:ind w:left="0"/>
              <w:jc w:val="both"/>
            </w:pPr>
            <w:r>
              <w:t>6.2 Сбор и хранение информации о входящих материалах</w:t>
            </w:r>
          </w:p>
          <w:p w:rsidR="008C7D41" w:rsidRDefault="00672EE0">
            <w:pPr>
              <w:pStyle w:val="TableParagraph"/>
              <w:ind w:left="0"/>
            </w:pPr>
            <w:r>
              <w:t>6.4 Требования в отношении входящих материалов с сертификационным статусом (Возможность признания результатов сертификации по требованиям других СДС)</w:t>
            </w:r>
          </w:p>
          <w:p w:rsidR="008C7D41" w:rsidRDefault="00672EE0">
            <w:pPr>
              <w:pStyle w:val="TableParagraph"/>
              <w:ind w:left="0"/>
            </w:pPr>
            <w:r>
              <w:t>6.5 Оценка рисков, связанных с происхождением входящих материалов</w:t>
            </w:r>
          </w:p>
          <w:p w:rsidR="008C7D41" w:rsidRDefault="00672EE0">
            <w:pPr>
              <w:pStyle w:val="TableParagraph"/>
              <w:ind w:left="0"/>
            </w:pPr>
            <w:r>
              <w:t>6.6 Снижение рисков</w:t>
            </w:r>
          </w:p>
          <w:p w:rsidR="008C7D41" w:rsidRDefault="00672EE0">
            <w:pPr>
              <w:pStyle w:val="TableParagraph"/>
              <w:spacing w:line="246" w:lineRule="exact"/>
              <w:ind w:left="0"/>
              <w:jc w:val="both"/>
              <w:rPr>
                <w:b/>
              </w:rPr>
            </w:pPr>
            <w:r>
              <w:t>Приложение Г. Подходы к проверке поставщиков.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672EE0">
            <w:pPr>
              <w:pStyle w:val="TableParagraph"/>
              <w:ind w:left="382"/>
            </w:pPr>
            <w:r>
              <w:t>60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672EE0">
            <w:pPr>
              <w:pStyle w:val="TableParagraph"/>
              <w:ind w:left="0"/>
            </w:pPr>
            <w:r>
              <w:t>Королева М.П.</w:t>
            </w:r>
          </w:p>
        </w:tc>
      </w:tr>
      <w:tr w:rsidR="008C7D41">
        <w:trPr>
          <w:trHeight w:val="254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672EE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11:10 – 12:10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672EE0">
            <w:pPr>
              <w:pStyle w:val="TableParagraph"/>
              <w:spacing w:line="246" w:lineRule="exact"/>
              <w:ind w:left="0"/>
              <w:jc w:val="both"/>
            </w:pPr>
            <w:r>
              <w:rPr>
                <w:b/>
              </w:rPr>
              <w:t>Раздел 6.</w:t>
            </w:r>
            <w:r>
              <w:t xml:space="preserve"> Система должной добросовестности</w:t>
            </w:r>
          </w:p>
          <w:p w:rsidR="008C7D41" w:rsidRDefault="00672EE0">
            <w:pPr>
              <w:pStyle w:val="TableParagraph"/>
              <w:spacing w:line="246" w:lineRule="exact"/>
              <w:ind w:left="0"/>
              <w:jc w:val="both"/>
            </w:pPr>
            <w:r>
              <w:t xml:space="preserve">Процесс оценки входящих материалов по Системе должной добросовестности, применение контрольных мер - </w:t>
            </w:r>
            <w:r>
              <w:rPr>
                <w:b/>
                <w:bCs/>
              </w:rPr>
              <w:t>практическое занятие.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672EE0">
            <w:pPr>
              <w:pStyle w:val="TableParagraph"/>
              <w:spacing w:line="247" w:lineRule="exact"/>
              <w:ind w:left="382"/>
              <w:rPr>
                <w:highlight w:val="red"/>
              </w:rPr>
            </w:pPr>
            <w:r>
              <w:t>60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672EE0">
            <w:pPr>
              <w:pStyle w:val="TableParagraph"/>
              <w:spacing w:line="243" w:lineRule="exact"/>
              <w:ind w:left="0"/>
            </w:pPr>
            <w:r>
              <w:t>Королева М.П.</w:t>
            </w:r>
          </w:p>
        </w:tc>
      </w:tr>
      <w:tr w:rsidR="008C7D41">
        <w:trPr>
          <w:trHeight w:val="254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8C7D41" w:rsidRDefault="00672EE0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13:00–14:00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8C7D41" w:rsidRDefault="00672EE0">
            <w:pPr>
              <w:pStyle w:val="TableParagraph"/>
              <w:ind w:left="0"/>
            </w:pPr>
            <w:r>
              <w:t>Обед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8C7D41" w:rsidRDefault="00672EE0">
            <w:pPr>
              <w:pStyle w:val="TableParagraph"/>
              <w:jc w:val="center"/>
              <w:rPr>
                <w:lang w:val="en-US"/>
              </w:rPr>
            </w:pPr>
            <w:r>
              <w:t>60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8C7D41" w:rsidRDefault="008C7D41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</w:tr>
      <w:tr w:rsidR="008C7D41">
        <w:trPr>
          <w:trHeight w:val="25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7D41" w:rsidRDefault="00672EE0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4</w:t>
            </w:r>
            <w:r>
              <w:rPr>
                <w:b/>
              </w:rPr>
              <w:t>:</w:t>
            </w:r>
            <w:r>
              <w:rPr>
                <w:b/>
                <w:lang w:val="en-US"/>
              </w:rPr>
              <w:t>00</w:t>
            </w:r>
            <w:r>
              <w:rPr>
                <w:b/>
              </w:rPr>
              <w:t xml:space="preserve"> -17:00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7D41" w:rsidRDefault="00672EE0">
            <w:pPr>
              <w:pStyle w:val="TableParagraph"/>
              <w:spacing w:line="232" w:lineRule="exact"/>
              <w:ind w:left="0"/>
              <w:jc w:val="both"/>
            </w:pPr>
            <w:r>
              <w:rPr>
                <w:b/>
              </w:rPr>
              <w:t>Национальная оценка рисков</w:t>
            </w:r>
          </w:p>
          <w:p w:rsidR="008C7D41" w:rsidRDefault="00672EE0">
            <w:pPr>
              <w:pStyle w:val="TableParagraph"/>
              <w:spacing w:line="232" w:lineRule="exact"/>
              <w:ind w:left="0"/>
              <w:jc w:val="both"/>
            </w:pPr>
            <w:r>
              <w:rPr>
                <w:b/>
              </w:rPr>
              <w:t xml:space="preserve">Раздел 3. </w:t>
            </w:r>
            <w:r>
              <w:t>Ведение лесного хозяйства.</w:t>
            </w:r>
          </w:p>
          <w:p w:rsidR="008C7D41" w:rsidRDefault="00672EE0">
            <w:pPr>
              <w:pStyle w:val="TableParagraph"/>
              <w:spacing w:line="232" w:lineRule="exact"/>
              <w:ind w:left="0"/>
              <w:jc w:val="both"/>
            </w:pPr>
            <w:r>
              <w:t>Подраздел 3.2. Организация заготовки древесины (ЛПО)</w:t>
            </w:r>
          </w:p>
          <w:p w:rsidR="008C7D41" w:rsidRDefault="00672EE0">
            <w:pPr>
              <w:pStyle w:val="TableParagraph"/>
              <w:spacing w:line="232" w:lineRule="exact"/>
              <w:ind w:left="0"/>
              <w:jc w:val="both"/>
            </w:pPr>
            <w:r>
              <w:t>Подраздел 3.5. Охрана и защита лесов</w:t>
            </w:r>
          </w:p>
          <w:p w:rsidR="008C7D41" w:rsidRDefault="00672EE0">
            <w:pPr>
              <w:pStyle w:val="TableParagraph"/>
              <w:spacing w:line="232" w:lineRule="exact"/>
              <w:ind w:left="0"/>
              <w:jc w:val="both"/>
            </w:pPr>
            <w:r>
              <w:rPr>
                <w:b/>
              </w:rPr>
              <w:t>Выездное практическое занятие</w:t>
            </w:r>
            <w:r>
              <w:t xml:space="preserve"> в ГАУ РК «</w:t>
            </w:r>
            <w:proofErr w:type="spellStart"/>
            <w:r>
              <w:t>Лесопожарный</w:t>
            </w:r>
            <w:proofErr w:type="spellEnd"/>
            <w:r>
              <w:t xml:space="preserve"> центр»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7D41" w:rsidRDefault="00672EE0">
            <w:pPr>
              <w:pStyle w:val="TableParagraph"/>
              <w:spacing w:line="247" w:lineRule="exact"/>
              <w:ind w:left="382"/>
            </w:pPr>
            <w:r>
              <w:t>180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7D41" w:rsidRDefault="00672EE0">
            <w:pPr>
              <w:pStyle w:val="TableParagraph"/>
              <w:spacing w:line="240" w:lineRule="auto"/>
              <w:ind w:left="0" w:right="1443"/>
            </w:pPr>
            <w:proofErr w:type="spellStart"/>
            <w:r>
              <w:t>Загрядсков</w:t>
            </w:r>
            <w:proofErr w:type="spellEnd"/>
            <w:r>
              <w:t xml:space="preserve"> А.Н.</w:t>
            </w:r>
          </w:p>
          <w:p w:rsidR="008C7D41" w:rsidRDefault="008C7D41">
            <w:pPr>
              <w:pStyle w:val="TableParagraph"/>
              <w:spacing w:line="240" w:lineRule="auto"/>
              <w:ind w:left="0"/>
              <w:rPr>
                <w:sz w:val="18"/>
                <w:highlight w:val="green"/>
              </w:rPr>
            </w:pPr>
          </w:p>
        </w:tc>
      </w:tr>
      <w:tr w:rsidR="008C7D41">
        <w:trPr>
          <w:trHeight w:val="251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7D41" w:rsidRDefault="00672EE0">
            <w:pPr>
              <w:pStyle w:val="TableParagraph"/>
              <w:spacing w:line="251" w:lineRule="exact"/>
              <w:ind w:left="107"/>
              <w:rPr>
                <w:b/>
                <w:lang w:val="en-US"/>
              </w:rPr>
            </w:pPr>
            <w:r>
              <w:rPr>
                <w:b/>
              </w:rPr>
              <w:t>17:</w:t>
            </w:r>
            <w:r>
              <w:rPr>
                <w:b/>
                <w:lang w:val="en-US"/>
              </w:rPr>
              <w:t>00</w:t>
            </w:r>
            <w:r>
              <w:rPr>
                <w:b/>
              </w:rPr>
              <w:t xml:space="preserve"> -18:</w:t>
            </w:r>
            <w:r>
              <w:rPr>
                <w:b/>
                <w:lang w:val="en-US"/>
              </w:rPr>
              <w:t>20</w:t>
            </w: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7D41" w:rsidRDefault="00672EE0">
            <w:pPr>
              <w:pStyle w:val="TableParagraph"/>
              <w:spacing w:line="232" w:lineRule="exact"/>
              <w:ind w:left="0"/>
              <w:jc w:val="both"/>
            </w:pPr>
            <w:r>
              <w:t>Итоговое тестирование по курсу и вручение удостоверений о повышении квалификации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7D41" w:rsidRDefault="00672EE0">
            <w:pPr>
              <w:pStyle w:val="TableParagraph"/>
              <w:spacing w:line="247" w:lineRule="exact"/>
              <w:ind w:left="382"/>
            </w:pPr>
            <w:r>
              <w:rPr>
                <w:lang w:val="en-US"/>
              </w:rPr>
              <w:t>105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8C7D41" w:rsidRDefault="008C7D41">
            <w:pPr>
              <w:pStyle w:val="TableParagraph"/>
              <w:spacing w:line="240" w:lineRule="auto"/>
              <w:ind w:left="0"/>
              <w:rPr>
                <w:sz w:val="18"/>
                <w:lang w:val="en-US"/>
              </w:rPr>
            </w:pPr>
          </w:p>
        </w:tc>
      </w:tr>
      <w:tr w:rsidR="008C7D41">
        <w:trPr>
          <w:trHeight w:val="537"/>
        </w:trPr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8C7D41">
            <w:pPr>
              <w:pStyle w:val="TableParagraph"/>
              <w:spacing w:line="251" w:lineRule="exact"/>
              <w:ind w:left="107"/>
              <w:rPr>
                <w:b/>
              </w:rPr>
            </w:pPr>
          </w:p>
        </w:tc>
        <w:tc>
          <w:tcPr>
            <w:tcW w:w="4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672EE0">
            <w:r>
              <w:t>Итоговое количество академических часов по курсу:</w:t>
            </w:r>
          </w:p>
          <w:p w:rsidR="008C7D41" w:rsidRDefault="008C7D41">
            <w:pPr>
              <w:pStyle w:val="TableParagraph"/>
              <w:spacing w:before="13" w:line="240" w:lineRule="auto"/>
              <w:jc w:val="both"/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672EE0">
            <w:pPr>
              <w:pStyle w:val="TableParagraph"/>
              <w:spacing w:line="247" w:lineRule="exact"/>
              <w:ind w:left="382"/>
            </w:pPr>
            <w:r>
              <w:rPr>
                <w:b/>
                <w:bCs/>
              </w:rPr>
              <w:t>19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7D41" w:rsidRDefault="008C7D41">
            <w:pPr>
              <w:pStyle w:val="TableParagraph"/>
              <w:spacing w:line="246" w:lineRule="exact"/>
              <w:ind w:left="108"/>
            </w:pPr>
          </w:p>
        </w:tc>
      </w:tr>
    </w:tbl>
    <w:p w:rsidR="008C7D41" w:rsidRDefault="008C7D41">
      <w:pPr>
        <w:rPr>
          <w:sz w:val="18"/>
        </w:rPr>
      </w:pPr>
    </w:p>
    <w:p w:rsidR="008C7D41" w:rsidRDefault="008C7D41">
      <w:pPr>
        <w:rPr>
          <w:lang w:val="en-US"/>
        </w:rPr>
      </w:pPr>
    </w:p>
    <w:p w:rsidR="008C7D41" w:rsidRDefault="008C7D41">
      <w:pPr>
        <w:rPr>
          <w:lang w:val="en-US"/>
        </w:rPr>
      </w:pPr>
    </w:p>
    <w:p w:rsidR="008C7D41" w:rsidRDefault="008C7D41">
      <w:pPr>
        <w:rPr>
          <w:lang w:val="en-US"/>
        </w:rPr>
      </w:pPr>
    </w:p>
    <w:p w:rsidR="008C7D41" w:rsidRDefault="008C7D41">
      <w:pPr>
        <w:rPr>
          <w:lang w:val="en-US"/>
        </w:rPr>
      </w:pPr>
    </w:p>
    <w:p w:rsidR="008C7D41" w:rsidRDefault="008C7D41">
      <w:pPr>
        <w:rPr>
          <w:lang w:val="en-US"/>
        </w:rPr>
      </w:pPr>
    </w:p>
    <w:p w:rsidR="008C7D41" w:rsidRDefault="008C7D41">
      <w:pPr>
        <w:rPr>
          <w:lang w:val="en-US"/>
        </w:rPr>
      </w:pPr>
    </w:p>
    <w:p w:rsidR="008C7D41" w:rsidRDefault="008C7D41">
      <w:pPr>
        <w:rPr>
          <w:lang w:val="en-US"/>
        </w:rPr>
      </w:pPr>
    </w:p>
    <w:p w:rsidR="008C7D41" w:rsidRDefault="008C7D41">
      <w:pPr>
        <w:rPr>
          <w:lang w:val="en-US"/>
        </w:rPr>
      </w:pPr>
    </w:p>
    <w:p w:rsidR="008C7D41" w:rsidRDefault="008C7D41">
      <w:pPr>
        <w:rPr>
          <w:lang w:val="en-US"/>
        </w:rPr>
      </w:pPr>
    </w:p>
    <w:p w:rsidR="008C7D41" w:rsidRDefault="008C7D41">
      <w:pPr>
        <w:rPr>
          <w:lang w:val="en-US"/>
        </w:rPr>
      </w:pPr>
    </w:p>
    <w:p w:rsidR="008C7D41" w:rsidRDefault="008C7D41">
      <w:pPr>
        <w:rPr>
          <w:lang w:val="en-US"/>
        </w:rPr>
      </w:pPr>
    </w:p>
    <w:p w:rsidR="008C7D41" w:rsidRDefault="008C7D41">
      <w:pPr>
        <w:rPr>
          <w:lang w:val="en-US"/>
        </w:rPr>
      </w:pPr>
    </w:p>
    <w:p w:rsidR="008C7D41" w:rsidRDefault="008C7D41">
      <w:pPr>
        <w:rPr>
          <w:lang w:val="en-US"/>
        </w:rPr>
      </w:pPr>
    </w:p>
    <w:p w:rsidR="008C7D41" w:rsidRDefault="008C7D41">
      <w:pPr>
        <w:rPr>
          <w:lang w:val="en-US"/>
        </w:rPr>
      </w:pPr>
    </w:p>
    <w:p w:rsidR="008C7D41" w:rsidRDefault="008C7D41">
      <w:pPr>
        <w:rPr>
          <w:lang w:val="en-US"/>
        </w:rPr>
      </w:pPr>
    </w:p>
    <w:p w:rsidR="008C7D41" w:rsidRDefault="008C7D41"/>
    <w:p w:rsidR="008C7D41" w:rsidRDefault="008C7D41">
      <w:pPr>
        <w:rPr>
          <w:lang w:val="en-US"/>
        </w:rPr>
      </w:pPr>
    </w:p>
    <w:p w:rsidR="008C7D41" w:rsidRDefault="008C7D41">
      <w:pPr>
        <w:rPr>
          <w:lang w:val="en-US"/>
        </w:rPr>
        <w:sectPr w:rsidR="008C7D41">
          <w:type w:val="continuous"/>
          <w:pgSz w:w="11906" w:h="16838"/>
          <w:pgMar w:top="680" w:right="300" w:bottom="280" w:left="480" w:header="0" w:footer="0" w:gutter="0"/>
          <w:cols w:space="720"/>
          <w:formProt w:val="0"/>
          <w:docGrid w:linePitch="100" w:charSpace="4096"/>
        </w:sectPr>
      </w:pPr>
    </w:p>
    <w:p w:rsidR="008C7D41" w:rsidRDefault="008C7D41"/>
    <w:sectPr w:rsidR="008C7D41" w:rsidSect="008C7D41">
      <w:type w:val="continuous"/>
      <w:pgSz w:w="11906" w:h="16838"/>
      <w:pgMar w:top="680" w:right="300" w:bottom="280" w:left="4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Liberation Sans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autoHyphenation/>
  <w:characterSpacingControl w:val="doNotCompress"/>
  <w:compat/>
  <w:rsids>
    <w:rsidRoot w:val="001372D4"/>
    <w:rsid w:val="000747C3"/>
    <w:rsid w:val="00084465"/>
    <w:rsid w:val="000F0C82"/>
    <w:rsid w:val="001372D4"/>
    <w:rsid w:val="0017247E"/>
    <w:rsid w:val="00177C69"/>
    <w:rsid w:val="0035392B"/>
    <w:rsid w:val="004014B5"/>
    <w:rsid w:val="004E5B34"/>
    <w:rsid w:val="00533761"/>
    <w:rsid w:val="006412C4"/>
    <w:rsid w:val="00672EE0"/>
    <w:rsid w:val="0068652B"/>
    <w:rsid w:val="007B3994"/>
    <w:rsid w:val="008C7D41"/>
    <w:rsid w:val="008D2BC1"/>
    <w:rsid w:val="009804B4"/>
    <w:rsid w:val="00AC415B"/>
    <w:rsid w:val="00B17FC8"/>
    <w:rsid w:val="00B33F7F"/>
    <w:rsid w:val="00BB5BB7"/>
    <w:rsid w:val="00C555FA"/>
    <w:rsid w:val="00CE142D"/>
    <w:rsid w:val="00D32312"/>
    <w:rsid w:val="00DB4A21"/>
    <w:rsid w:val="00E762E0"/>
    <w:rsid w:val="00EA17E3"/>
    <w:rsid w:val="00F3321A"/>
    <w:rsid w:val="62B77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semiHidden="0" w:uiPriority="0" w:unhideWhenUsed="0" w:qFormat="1"/>
    <w:lsdException w:name="caption" w:semiHidden="0" w:uiPriority="0" w:unhideWhenUsed="0" w:qFormat="1"/>
    <w:lsdException w:name="annotation reference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st Paragraph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C7D41"/>
    <w:pPr>
      <w:widowControl w:val="0"/>
      <w:suppressAutoHyphens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8C7D41"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rsid w:val="008C7D41"/>
    <w:rPr>
      <w:rFonts w:ascii="Tahoma" w:hAnsi="Tahoma" w:cs="Tahoma"/>
      <w:sz w:val="16"/>
      <w:szCs w:val="16"/>
    </w:rPr>
  </w:style>
  <w:style w:type="paragraph" w:styleId="a6">
    <w:name w:val="caption"/>
    <w:basedOn w:val="a"/>
    <w:qFormat/>
    <w:rsid w:val="008C7D4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annotation text"/>
    <w:basedOn w:val="a"/>
    <w:link w:val="a8"/>
    <w:uiPriority w:val="99"/>
    <w:semiHidden/>
    <w:unhideWhenUsed/>
    <w:qFormat/>
    <w:rsid w:val="008C7D4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sid w:val="008C7D41"/>
    <w:rPr>
      <w:b/>
      <w:bCs/>
    </w:rPr>
  </w:style>
  <w:style w:type="paragraph" w:styleId="ab">
    <w:name w:val="Body Text"/>
    <w:basedOn w:val="a"/>
    <w:link w:val="ac"/>
    <w:uiPriority w:val="1"/>
    <w:qFormat/>
    <w:rsid w:val="008C7D41"/>
    <w:rPr>
      <w:b/>
      <w:bCs/>
      <w:sz w:val="24"/>
      <w:szCs w:val="24"/>
    </w:rPr>
  </w:style>
  <w:style w:type="paragraph" w:styleId="ad">
    <w:name w:val="index heading"/>
    <w:basedOn w:val="a"/>
    <w:qFormat/>
    <w:rsid w:val="008C7D41"/>
    <w:pPr>
      <w:suppressLineNumbers/>
    </w:pPr>
    <w:rPr>
      <w:rFonts w:cs="Lucida Sans"/>
    </w:rPr>
  </w:style>
  <w:style w:type="paragraph" w:styleId="ae">
    <w:name w:val="List"/>
    <w:basedOn w:val="ab"/>
    <w:qFormat/>
    <w:rsid w:val="008C7D41"/>
    <w:rPr>
      <w:rFonts w:cs="Lucida Sans"/>
    </w:rPr>
  </w:style>
  <w:style w:type="table" w:styleId="af">
    <w:name w:val="Table Grid"/>
    <w:basedOn w:val="a1"/>
    <w:uiPriority w:val="59"/>
    <w:rsid w:val="008C7D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8C7D41"/>
    <w:rPr>
      <w:rFonts w:ascii="Tahoma" w:eastAsia="Times New Roman" w:hAnsi="Tahoma" w:cs="Tahoma"/>
      <w:sz w:val="16"/>
      <w:szCs w:val="16"/>
      <w:lang w:val="ru-RU"/>
    </w:rPr>
  </w:style>
  <w:style w:type="character" w:customStyle="1" w:styleId="af0">
    <w:name w:val="Нижний колонтитул Знак"/>
    <w:basedOn w:val="a0"/>
    <w:link w:val="Footer"/>
    <w:uiPriority w:val="99"/>
    <w:qFormat/>
    <w:rsid w:val="008C7D4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oter">
    <w:name w:val="Footer"/>
    <w:basedOn w:val="a"/>
    <w:link w:val="af0"/>
    <w:uiPriority w:val="99"/>
    <w:unhideWhenUsed/>
    <w:qFormat/>
    <w:rsid w:val="008C7D41"/>
    <w:pPr>
      <w:widowControl/>
      <w:tabs>
        <w:tab w:val="center" w:pos="4677"/>
        <w:tab w:val="right" w:pos="9355"/>
      </w:tabs>
    </w:pPr>
    <w:rPr>
      <w:sz w:val="24"/>
      <w:szCs w:val="24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8C7D41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sid w:val="008C7D41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customStyle="1" w:styleId="ac">
    <w:name w:val="Основной текст Знак"/>
    <w:basedOn w:val="a0"/>
    <w:link w:val="ab"/>
    <w:uiPriority w:val="1"/>
    <w:qFormat/>
    <w:rsid w:val="008C7D41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f1">
    <w:name w:val="Нумерация строк"/>
    <w:qFormat/>
    <w:rsid w:val="008C7D41"/>
  </w:style>
  <w:style w:type="paragraph" w:customStyle="1" w:styleId="af2">
    <w:name w:val="Заголовок"/>
    <w:basedOn w:val="a"/>
    <w:next w:val="ab"/>
    <w:qFormat/>
    <w:rsid w:val="008C7D4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Caption">
    <w:name w:val="Caption"/>
    <w:basedOn w:val="a"/>
    <w:qFormat/>
    <w:rsid w:val="008C7D4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3">
    <w:name w:val="List Paragraph"/>
    <w:basedOn w:val="a"/>
    <w:uiPriority w:val="1"/>
    <w:qFormat/>
    <w:rsid w:val="008C7D41"/>
    <w:pPr>
      <w:ind w:left="825" w:hanging="171"/>
    </w:pPr>
  </w:style>
  <w:style w:type="paragraph" w:customStyle="1" w:styleId="TableParagraph">
    <w:name w:val="Table Paragraph"/>
    <w:basedOn w:val="a"/>
    <w:uiPriority w:val="1"/>
    <w:qFormat/>
    <w:rsid w:val="008C7D41"/>
    <w:pPr>
      <w:spacing w:line="234" w:lineRule="exact"/>
      <w:ind w:left="105"/>
    </w:pPr>
  </w:style>
  <w:style w:type="paragraph" w:customStyle="1" w:styleId="af4">
    <w:name w:val="Колонтитул"/>
    <w:basedOn w:val="a"/>
    <w:qFormat/>
    <w:rsid w:val="008C7D41"/>
  </w:style>
  <w:style w:type="paragraph" w:customStyle="1" w:styleId="af5">
    <w:name w:val="Содержимое таблицы"/>
    <w:basedOn w:val="a"/>
    <w:qFormat/>
    <w:rsid w:val="008C7D41"/>
    <w:pPr>
      <w:suppressLineNumbers/>
    </w:pPr>
  </w:style>
  <w:style w:type="paragraph" w:customStyle="1" w:styleId="af6">
    <w:name w:val="Заголовок таблицы"/>
    <w:basedOn w:val="af5"/>
    <w:qFormat/>
    <w:rsid w:val="008C7D41"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8C7D4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0">
    <w:name w:val="tableparagraph"/>
    <w:basedOn w:val="a"/>
    <w:rsid w:val="008C7D41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7DD60B-0055-4AD3-8771-ADECD55D1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780</Words>
  <Characters>4452</Characters>
  <Application>Microsoft Office Word</Application>
  <DocSecurity>0</DocSecurity>
  <Lines>37</Lines>
  <Paragraphs>10</Paragraphs>
  <ScaleCrop>false</ScaleCrop>
  <Company/>
  <LinksUpToDate>false</LinksUpToDate>
  <CharactersWithSpaces>5222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Пьянкова Елена Геннадьевна</dc:creator>
  <cp:lastModifiedBy>ogneva_en</cp:lastModifiedBy>
  <cp:revision>26</cp:revision>
  <cp:lastPrinted>2025-02-21T12:29:00Z</cp:lastPrinted>
  <dcterms:created xsi:type="dcterms:W3CDTF">2025-02-18T06:54:00Z</dcterms:created>
  <dcterms:modified xsi:type="dcterms:W3CDTF">2025-03-19T07:40:00Z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2024-09-11T00:00:00Z</vt:filetime>
  </property>
  <property fmtid="{D5CDD505-2E9C-101B-9397-08002B2CF9AE}" pid="5" name="KSOProductBuildVer">
    <vt:lpwstr>1049-12.2.0.20323</vt:lpwstr>
  </property>
  <property fmtid="{D5CDD505-2E9C-101B-9397-08002B2CF9AE}" pid="6" name="ICV">
    <vt:lpwstr>3DAF027FA1634BD8B8186C4DCCDFC410_12</vt:lpwstr>
  </property>
</Properties>
</file>