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0" w:leader="none"/>
        </w:tabs>
        <w:spacing w:lineRule="auto" w:line="240" w:before="0" w:after="0"/>
        <w:ind w:firstLine="709"/>
        <w:jc w:val="center"/>
        <w:rPr>
          <w:rFonts w:ascii="Times New Roman" w:hAnsi="Times New Roman"/>
          <w:b/>
          <w:b/>
          <w:sz w:val="28"/>
          <w:szCs w:val="28"/>
        </w:rPr>
      </w:pPr>
      <w:r>
        <w:rPr>
          <w:rFonts w:ascii="Times New Roman" w:hAnsi="Times New Roman"/>
          <w:b/>
          <w:sz w:val="28"/>
          <w:szCs w:val="28"/>
        </w:rPr>
        <w:t>Основные изменения законодательства в сфере миграции</w:t>
      </w:r>
    </w:p>
    <w:p>
      <w:pPr>
        <w:pStyle w:val="Normal"/>
        <w:tabs>
          <w:tab w:val="clear" w:pos="708"/>
          <w:tab w:val="left" w:pos="0" w:leader="none"/>
        </w:tabs>
        <w:spacing w:lineRule="auto" w:line="240" w:before="0" w:after="0"/>
        <w:ind w:firstLine="709"/>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567"/>
        <w:jc w:val="both"/>
        <w:rPr>
          <w:rFonts w:ascii="Times New Roman" w:hAnsi="Times New Roman" w:cs="Times New Roman"/>
          <w:sz w:val="28"/>
          <w:szCs w:val="27"/>
        </w:rPr>
      </w:pPr>
      <w:r>
        <w:rPr>
          <w:rFonts w:cs="Times New Roman" w:ascii="Times New Roman" w:hAnsi="Times New Roman"/>
          <w:sz w:val="28"/>
          <w:szCs w:val="27"/>
        </w:rPr>
        <w:t>В настоящее время совершенствование федерального государственного контроля за миграционными процессами является одним из основных направлений законотворческой деятельности Российской Федерации.</w:t>
      </w:r>
    </w:p>
    <w:p>
      <w:pPr>
        <w:pStyle w:val="Normal"/>
        <w:spacing w:lineRule="auto" w:line="240" w:before="0" w:after="0"/>
        <w:ind w:firstLine="567"/>
        <w:jc w:val="both"/>
        <w:rPr>
          <w:rFonts w:ascii="Times New Roman" w:hAnsi="Times New Roman" w:cs="Times New Roman"/>
          <w:sz w:val="28"/>
          <w:szCs w:val="27"/>
        </w:rPr>
      </w:pPr>
      <w:r>
        <w:rPr>
          <w:rFonts w:cs="Times New Roman" w:ascii="Times New Roman" w:hAnsi="Times New Roman"/>
          <w:sz w:val="28"/>
          <w:szCs w:val="27"/>
        </w:rPr>
      </w:r>
    </w:p>
    <w:p>
      <w:pPr>
        <w:pStyle w:val="Normal"/>
        <w:spacing w:lineRule="auto" w:line="240" w:before="0" w:after="0"/>
        <w:ind w:firstLine="567"/>
        <w:jc w:val="both"/>
        <w:rPr>
          <w:rFonts w:ascii="Times New Roman" w:hAnsi="Times New Roman" w:cs="Times New Roman"/>
          <w:b/>
          <w:b/>
          <w:sz w:val="28"/>
          <w:szCs w:val="27"/>
        </w:rPr>
      </w:pPr>
      <w:r>
        <w:rPr>
          <w:rFonts w:cs="Times New Roman" w:ascii="Times New Roman" w:hAnsi="Times New Roman"/>
          <w:sz w:val="28"/>
          <w:szCs w:val="27"/>
        </w:rPr>
        <w:t>10 декабря 2024 г. вступил в силу</w:t>
      </w:r>
      <w:r>
        <w:rPr>
          <w:rFonts w:cs="Times New Roman" w:ascii="Times New Roman" w:hAnsi="Times New Roman"/>
          <w:b/>
          <w:sz w:val="28"/>
          <w:szCs w:val="27"/>
        </w:rPr>
        <w:t xml:space="preserve"> Федеральный закон от 9 ноября 2024 г. </w:t>
        <w:br/>
        <w:t>№ 377-ФЗ</w:t>
      </w:r>
      <w:r>
        <w:rPr>
          <w:rStyle w:val="Style15"/>
          <w:rFonts w:cs="Times New Roman" w:ascii="Times New Roman" w:hAnsi="Times New Roman"/>
          <w:sz w:val="28"/>
          <w:szCs w:val="27"/>
        </w:rPr>
        <w:footnoteReference w:id="2"/>
      </w:r>
      <w:r>
        <w:rPr>
          <w:rFonts w:cs="Times New Roman" w:ascii="Times New Roman" w:hAnsi="Times New Roman"/>
          <w:sz w:val="28"/>
          <w:szCs w:val="27"/>
        </w:rPr>
        <w:t>, направленный на изменение подходов к сдаче иностранными гражданами экзамена по русскому языку как иностранному, истории России и основам законодательства Российской Федерации, а также выдачи соответствующих сертификатов по его результатам.</w:t>
      </w:r>
    </w:p>
    <w:p>
      <w:pPr>
        <w:pStyle w:val="Normal"/>
        <w:spacing w:lineRule="auto" w:line="240" w:before="0" w:after="0"/>
        <w:ind w:right="53" w:hanging="0"/>
        <w:jc w:val="both"/>
        <w:rPr>
          <w:rFonts w:ascii="Times New Roman" w:hAnsi="Times New Roman" w:cs="Times New Roman"/>
          <w:sz w:val="28"/>
          <w:szCs w:val="27"/>
        </w:rPr>
      </w:pPr>
      <w:r>
        <w:rPr>
          <w:rFonts w:cs="Times New Roman" w:ascii="Times New Roman" w:hAnsi="Times New Roman"/>
          <w:sz w:val="28"/>
          <w:szCs w:val="27"/>
        </w:rPr>
        <w:tab/>
        <w:t xml:space="preserve">Проводить экзамены и выдавать сертификаты в настоящее время вправе </w:t>
      </w:r>
      <w:r>
        <w:rPr>
          <w:rFonts w:cs="Times New Roman" w:ascii="Times New Roman" w:hAnsi="Times New Roman"/>
          <w:sz w:val="28"/>
          <w:szCs w:val="27"/>
          <w:u w:val="single"/>
        </w:rPr>
        <w:t>только уполномоченные государственные учреждения</w:t>
      </w:r>
      <w:r>
        <w:rPr>
          <w:rFonts w:cs="Times New Roman" w:ascii="Times New Roman" w:hAnsi="Times New Roman"/>
          <w:sz w:val="28"/>
          <w:szCs w:val="27"/>
        </w:rPr>
        <w:t xml:space="preserve">, включенные в установленный Правительством Российской Федерации перечень на основании предложений Минобрнауки России по согласованию с МВД России и Рособрнадзором. </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 xml:space="preserve">На территории Республики Коми на сегодняшний день прием экзамена по русскому языку как иностранному, истории России и основам законодательства Российской Федерации осуществляется Федеральным государственным бюджетным образовательным учреждением высшего образования «Сыктывкарский государственный университет имени Питирима Сорокина». </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Иностранные граждане, успешно сдавшие экзамен, будут получать сертификаты нового образца. Сертификаты, выданные до вступления в силу указанных изменений, являются действительными до истечения срока их действия.</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r>
    </w:p>
    <w:p>
      <w:pPr>
        <w:pStyle w:val="Normal"/>
        <w:spacing w:lineRule="auto" w:line="240" w:before="0" w:after="0"/>
        <w:ind w:right="53" w:firstLine="709"/>
        <w:jc w:val="both"/>
        <w:rPr>
          <w:rFonts w:ascii="Times New Roman" w:hAnsi="Times New Roman" w:cs="Times New Roman"/>
          <w:sz w:val="28"/>
          <w:szCs w:val="27"/>
        </w:rPr>
      </w:pPr>
      <w:r>
        <w:rPr>
          <w:rFonts w:cs="Times New Roman" w:ascii="Times New Roman" w:hAnsi="Times New Roman"/>
          <w:sz w:val="28"/>
          <w:szCs w:val="27"/>
        </w:rPr>
        <w:t xml:space="preserve">Президентом Российской Федерации </w:t>
      </w:r>
      <w:r>
        <w:rPr>
          <w:rFonts w:cs="Times New Roman" w:ascii="Times New Roman" w:hAnsi="Times New Roman"/>
          <w:b/>
          <w:sz w:val="28"/>
          <w:szCs w:val="27"/>
        </w:rPr>
        <w:t>8 августа 2024 г.</w:t>
      </w:r>
      <w:r>
        <w:rPr>
          <w:rFonts w:cs="Times New Roman" w:ascii="Times New Roman" w:hAnsi="Times New Roman"/>
          <w:sz w:val="28"/>
          <w:szCs w:val="27"/>
        </w:rPr>
        <w:t xml:space="preserve"> </w:t>
      </w:r>
      <w:r>
        <w:rPr>
          <w:rFonts w:cs="Times New Roman" w:ascii="Times New Roman" w:hAnsi="Times New Roman"/>
          <w:b/>
          <w:sz w:val="28"/>
          <w:szCs w:val="27"/>
        </w:rPr>
        <w:t>подписан Федеральный закон № 260-ФЗ</w:t>
      </w:r>
      <w:r>
        <w:rPr>
          <w:rStyle w:val="Style15"/>
          <w:rFonts w:cs="Times New Roman" w:ascii="Times New Roman" w:hAnsi="Times New Roman"/>
          <w:b/>
          <w:sz w:val="28"/>
          <w:szCs w:val="27"/>
        </w:rPr>
        <w:footnoteReference w:id="3"/>
      </w:r>
      <w:r>
        <w:rPr>
          <w:rFonts w:cs="Times New Roman" w:ascii="Times New Roman" w:hAnsi="Times New Roman"/>
          <w:sz w:val="28"/>
          <w:szCs w:val="27"/>
        </w:rPr>
        <w:t>. Он содержит ряд новелл, направленных на совершенствование законодательства в сфере контроля за пребыванием (проживанием) в Российской Федерации иностранных граждан и лиц без гражданства.</w:t>
      </w:r>
    </w:p>
    <w:p>
      <w:pPr>
        <w:pStyle w:val="Normal"/>
        <w:spacing w:lineRule="auto" w:line="240" w:before="0" w:after="0"/>
        <w:ind w:right="53" w:firstLine="709"/>
        <w:jc w:val="both"/>
        <w:rPr>
          <w:rFonts w:ascii="Times New Roman" w:hAnsi="Times New Roman" w:cs="Times New Roman"/>
          <w:sz w:val="28"/>
          <w:szCs w:val="27"/>
        </w:rPr>
      </w:pPr>
      <w:r>
        <w:rPr>
          <w:rFonts w:cs="Times New Roman" w:ascii="Times New Roman" w:hAnsi="Times New Roman"/>
          <w:sz w:val="28"/>
          <w:szCs w:val="27"/>
        </w:rPr>
        <w:t xml:space="preserve">Данный Федеральный закон вносит изменения в ряд Федеральных законов, в том числе, в Федеральный закон от 25 июля 2002 г. № 115-ФЗ </w:t>
        <w:br/>
        <w:t>«О правовом положении иностранных граждан в Российской Федерации».</w:t>
      </w:r>
    </w:p>
    <w:p>
      <w:pPr>
        <w:pStyle w:val="Normal"/>
        <w:spacing w:lineRule="auto" w:line="240" w:before="0" w:after="0"/>
        <w:ind w:right="53" w:firstLine="709"/>
        <w:jc w:val="both"/>
        <w:rPr>
          <w:rFonts w:ascii="Times New Roman" w:hAnsi="Times New Roman" w:cs="Times New Roman"/>
          <w:color w:val="FF0000"/>
          <w:sz w:val="28"/>
          <w:szCs w:val="27"/>
        </w:rPr>
      </w:pPr>
      <w:r>
        <w:rPr>
          <w:rFonts w:cs="Times New Roman" w:ascii="Times New Roman" w:hAnsi="Times New Roman"/>
          <w:sz w:val="28"/>
          <w:szCs w:val="27"/>
          <w:u w:val="single"/>
        </w:rPr>
        <w:t>С 1 января 2025 г. максимальный срок пребывания на территории Российской Федерации иностранных граждан, прибывающих в безвизовом порядке, составит не более 90 дней в календарном году</w:t>
      </w:r>
      <w:r>
        <w:rPr>
          <w:rFonts w:cs="Times New Roman" w:ascii="Times New Roman" w:hAnsi="Times New Roman"/>
          <w:sz w:val="28"/>
          <w:szCs w:val="27"/>
        </w:rPr>
        <w:t xml:space="preserve"> (ранее – 180 дней). Данные условия не коснутся иностранцев, которые прибыли с целью обучения, оформили патент, имеют трудовые отношения с работодателем или иной правовой статус.</w:t>
      </w:r>
    </w:p>
    <w:p>
      <w:pPr>
        <w:pStyle w:val="Normal"/>
        <w:spacing w:lineRule="auto" w:line="240" w:before="0" w:after="0"/>
        <w:ind w:right="53" w:firstLine="709"/>
        <w:jc w:val="both"/>
        <w:rPr>
          <w:rFonts w:ascii="Times New Roman" w:hAnsi="Times New Roman" w:cs="Times New Roman"/>
          <w:sz w:val="28"/>
          <w:szCs w:val="27"/>
        </w:rPr>
      </w:pPr>
      <w:r>
        <w:rPr>
          <w:rFonts w:cs="Times New Roman" w:ascii="Times New Roman" w:hAnsi="Times New Roman"/>
          <w:sz w:val="28"/>
          <w:szCs w:val="27"/>
        </w:rPr>
        <w:t>Иностранные граждане обязаны в период пребывания (проживания) на территории Российской Федерации воздерживаться от деятельности, наносящей ущерб интересам Российской Федерации, соблюдать Конституцию Российской Федерации и законодательство Российской Федерации.</w:t>
      </w:r>
    </w:p>
    <w:p>
      <w:pPr>
        <w:pStyle w:val="Normal"/>
        <w:spacing w:lineRule="auto" w:line="240" w:before="0" w:after="0"/>
        <w:ind w:right="53" w:firstLine="709"/>
        <w:jc w:val="both"/>
        <w:rPr>
          <w:sz w:val="28"/>
          <w:szCs w:val="26"/>
        </w:rPr>
      </w:pPr>
      <w:r>
        <w:rPr>
          <w:rFonts w:cs="Times New Roman" w:ascii="Times New Roman" w:hAnsi="Times New Roman"/>
          <w:sz w:val="28"/>
          <w:szCs w:val="27"/>
        </w:rPr>
        <w:t>Иностранные граждане, находящиеся в Российской Федерации и являющиеся законными представителями иностранных граждан, не достигших возраста 18-ти лет, недееспособных или ограниченных в дееспособности иностранных граждан, достигших возраста 18-ти лет, обязаны обеспечивать законность пребывания (проживания) указанных граждан на территории Российской Федерации, реализацию ими своих прав, предусмотренных Конституцией Российской Федерации и законодательством Российской Федерации, включая получение основного общего образования, медицинской помощи, проживание в надлежащих жилищно-бытовых условиях.</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 xml:space="preserve">Введено </w:t>
      </w:r>
      <w:r>
        <w:rPr>
          <w:rFonts w:cs="Times New Roman" w:ascii="Times New Roman" w:hAnsi="Times New Roman"/>
          <w:sz w:val="28"/>
          <w:szCs w:val="27"/>
          <w:u w:val="single"/>
        </w:rPr>
        <w:t>понятие «режим высылки»</w:t>
      </w:r>
      <w:r>
        <w:rPr>
          <w:rFonts w:cs="Times New Roman" w:ascii="Times New Roman" w:hAnsi="Times New Roman"/>
          <w:sz w:val="28"/>
          <w:szCs w:val="27"/>
        </w:rPr>
        <w:t xml:space="preserve"> в отношении иностранных граждан, внесенных в реестр контролируемых лиц. В отношении контролируемого лица применяются следующие ограничительные меры в виде:</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1) запрета на государственную регистрацию юридических лиц и индивидуальных предпринимателей;</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2) запрета на приобретение недвижимого имущества, транспортных средств, самоходных машин и других видов техники;</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3) запрета на постановку недвижимого имущества на государственный кадастровый учет и (или) государственную регистрацию прав;</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4) запрета на государственную регистрацию транспортных средств, самоходных машин и других видов техники;</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5) ограничения на пользование правом на управление транспортными средствами;</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6) отказа в допуске к сдаче экзаменов на право управления транспортными средствами, в выдаче (замене, обмене) российского национального или международного водительского удостоверения;</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7) отказа в открытии банковского счета и осуществлении иных банковских операций, за исключением переводов денежных средств в целях уплаты обязательных платежей, а также переводов денежных средств на счет контролируемого лица и выдачи наличных денежных средств контролируемому лицу в сумме не более 30 тысяч рублей в месяц. Положения настоящего подпункта в части открытия счета в банках и других кредитных организациях Российской Федерации не распространяются на иностранных граждан, отбывающих уголовное наказание в виде исправительных, принудительных работ или лишения свободы;</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8) запрета на заключение брака;</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9) запрета на изменение места жительства или места пребывания в Российской Федерации без разрешения территориального органа федерального органа исполнительной власти в сфере внутренних дел, осуществляющего контроль;</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10) запрета на выезд за пределы территории субъекта Российской Федерации, муниципального образования, в которых контролируемое лицо пребывает (проживает), за исключением выезда из Российской Федерации;</w:t>
      </w:r>
    </w:p>
    <w:p>
      <w:pPr>
        <w:pStyle w:val="Normal"/>
        <w:spacing w:lineRule="auto" w:line="240" w:before="0" w:after="0"/>
        <w:ind w:right="53" w:firstLine="708"/>
        <w:jc w:val="both"/>
        <w:rPr>
          <w:rFonts w:ascii="Times New Roman" w:hAnsi="Times New Roman" w:cs="Times New Roman"/>
          <w:sz w:val="28"/>
          <w:szCs w:val="27"/>
        </w:rPr>
      </w:pPr>
      <w:r>
        <w:rPr>
          <w:rFonts w:cs="Times New Roman" w:ascii="Times New Roman" w:hAnsi="Times New Roman"/>
          <w:sz w:val="28"/>
          <w:szCs w:val="27"/>
        </w:rPr>
        <w:t>11) иные ограничения, предусмотренные законодательством Российской Федерации.</w:t>
      </w:r>
    </w:p>
    <w:p>
      <w:pPr>
        <w:pStyle w:val="Normal"/>
        <w:spacing w:lineRule="auto" w:line="240" w:before="0" w:after="0"/>
        <w:ind w:right="53" w:hanging="0"/>
        <w:jc w:val="both"/>
        <w:rPr>
          <w:rFonts w:ascii="Times New Roman" w:hAnsi="Times New Roman" w:cs="Times New Roman"/>
          <w:sz w:val="28"/>
          <w:szCs w:val="27"/>
        </w:rPr>
      </w:pPr>
      <w:r>
        <w:rPr>
          <w:rFonts w:cs="Times New Roman" w:ascii="Times New Roman" w:hAnsi="Times New Roman"/>
          <w:sz w:val="28"/>
          <w:szCs w:val="27"/>
        </w:rPr>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color w:val="FF0000"/>
          <w:sz w:val="28"/>
        </w:rPr>
      </w:pPr>
      <w:r>
        <w:rPr>
          <w:rFonts w:cs="Times New Roman" w:ascii="Times New Roman" w:hAnsi="Times New Roman"/>
          <w:sz w:val="28"/>
          <w:szCs w:val="28"/>
        </w:rPr>
        <w:t xml:space="preserve">В целях реализации Федерального закона от 8 августа 2024 г. </w:t>
      </w:r>
      <w:r>
        <w:rPr>
          <w:rFonts w:cs="Times New Roman" w:ascii="Times New Roman" w:hAnsi="Times New Roman"/>
          <w:sz w:val="28"/>
          <w:szCs w:val="27"/>
        </w:rPr>
        <w:t>№ 260-ФЗ</w:t>
      </w:r>
      <w:r>
        <w:rPr>
          <w:rFonts w:cs="Times New Roman" w:ascii="Times New Roman" w:hAnsi="Times New Roman"/>
          <w:sz w:val="28"/>
          <w:szCs w:val="28"/>
        </w:rPr>
        <w:t xml:space="preserve"> </w:t>
        <w:br/>
        <w:t xml:space="preserve">на переходный период </w:t>
      </w:r>
      <w:r>
        <w:rPr>
          <w:rFonts w:cs="Times New Roman" w:ascii="Times New Roman" w:hAnsi="Times New Roman"/>
          <w:b/>
          <w:sz w:val="28"/>
          <w:szCs w:val="28"/>
        </w:rPr>
        <w:t>3</w:t>
      </w:r>
      <w:r>
        <w:rPr>
          <w:rFonts w:cs="Times New Roman" w:ascii="Times New Roman" w:hAnsi="Times New Roman"/>
          <w:b/>
          <w:sz w:val="28"/>
        </w:rPr>
        <w:t>0 декабря 2024 г. опубликован Указ Президента Российской Федерации № 1126</w:t>
      </w:r>
      <w:r>
        <w:rPr>
          <w:rStyle w:val="Style15"/>
          <w:rFonts w:cs="Times New Roman" w:ascii="Times New Roman" w:hAnsi="Times New Roman"/>
          <w:sz w:val="28"/>
        </w:rPr>
        <w:footnoteReference w:id="4"/>
      </w:r>
      <w:r>
        <w:rPr>
          <w:rFonts w:cs="Times New Roman" w:ascii="Times New Roman" w:hAnsi="Times New Roman"/>
          <w:sz w:val="28"/>
        </w:rPr>
        <w:t>, в соответствии с которым в период с 1 января по 30 апреля 2025 г. иностранные граждане, находящиеся на территории Российской Федерации с нарушением сроков пребывания, или их работодатели могут обратиться в органы внутренних дел, в том числе через уполномоченные организации, для урегулирования правового положения и получения необходимых разрешительных документов.</w:t>
      </w:r>
      <w:r>
        <w:rPr>
          <w:rFonts w:cs="Times New Roman" w:ascii="Times New Roman" w:hAnsi="Times New Roman"/>
          <w:color w:val="FF0000"/>
          <w:sz w:val="28"/>
        </w:rPr>
        <w:t xml:space="preserve"> </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u w:val="single"/>
        </w:rPr>
      </w:pPr>
      <w:r>
        <w:rPr>
          <w:rFonts w:cs="Times New Roman" w:ascii="Times New Roman" w:hAnsi="Times New Roman"/>
          <w:sz w:val="28"/>
          <w:szCs w:val="28"/>
          <w:u w:val="single"/>
        </w:rPr>
        <w:t>Иностранные граждане, изъявившие желание урегулировать свое правовое положение в Российской Федерации, при этом должны:</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u w:val="single"/>
        </w:rPr>
      </w:pPr>
      <w:r>
        <w:rPr>
          <w:rFonts w:cs="Times New Roman" w:ascii="Times New Roman" w:hAnsi="Times New Roman"/>
          <w:sz w:val="28"/>
          <w:szCs w:val="28"/>
        </w:rPr>
        <w:t>- предоставить свои биометрические персональные данные в соответствии с законодательством Российской Федерации либо пройти идентификацию по биометрическим персональным данным;</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rPr>
        <w:t>- </w:t>
      </w:r>
      <w:r>
        <w:rPr>
          <w:rFonts w:cs="Times New Roman" w:ascii="Times New Roman" w:hAnsi="Times New Roman"/>
          <w:sz w:val="28"/>
          <w:szCs w:val="28"/>
        </w:rPr>
        <w:t xml:space="preserve">пройти медицинское освидетельствование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соответствии с Федеральным </w:t>
      </w:r>
      <w:hyperlink r:id="rId2">
        <w:r>
          <w:rPr>
            <w:rFonts w:cs="Times New Roman" w:ascii="Times New Roman" w:hAnsi="Times New Roman"/>
            <w:sz w:val="28"/>
            <w:szCs w:val="28"/>
          </w:rPr>
          <w:t>законом</w:t>
        </w:r>
      </w:hyperlink>
      <w:r>
        <w:rPr>
          <w:rFonts w:cs="Times New Roman" w:ascii="Times New Roman" w:hAnsi="Times New Roman"/>
          <w:sz w:val="28"/>
          <w:szCs w:val="28"/>
        </w:rPr>
        <w:t xml:space="preserve"> от 25 июля 2002 г. № 115-ФЗ в течение одного года до даты подачи заявления;</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представить документ, подтверждающий владение русским языком, знание истории России и основ законодательства Российской Федерации на соответствующем уровне;</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добровольно погасить имеющиеся задолженности по обязательным платежам, подлежащим уплате в соответствии с законодательством Российской Федерации;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в отношении таких граждан должны отсутствовать основания отказа в выдаче или аннулирования патента, разрешения на работу, разрешения на временное проживание, разрешения на временное проживание в целях получения образования, вида на жительство, предусмотренные Федеральным </w:t>
      </w:r>
      <w:hyperlink r:id="rId3">
        <w:r>
          <w:rPr>
            <w:rFonts w:cs="Times New Roman" w:ascii="Times New Roman" w:hAnsi="Times New Roman"/>
            <w:sz w:val="28"/>
            <w:szCs w:val="28"/>
          </w:rPr>
          <w:t>законом</w:t>
        </w:r>
      </w:hyperlink>
      <w:r>
        <w:rPr>
          <w:rFonts w:cs="Times New Roman" w:ascii="Times New Roman" w:hAnsi="Times New Roman"/>
          <w:sz w:val="28"/>
          <w:szCs w:val="28"/>
        </w:rPr>
        <w:t xml:space="preserve"> от 25 июля 2002 г. № 115-ФЗ, либо основания отказа в выдаче или аннулирования визы, предусмотренные Федеральным </w:t>
      </w:r>
      <w:hyperlink r:id="rId4">
        <w:r>
          <w:rPr>
            <w:rFonts w:cs="Times New Roman" w:ascii="Times New Roman" w:hAnsi="Times New Roman"/>
            <w:sz w:val="28"/>
            <w:szCs w:val="28"/>
          </w:rPr>
          <w:t>законом</w:t>
        </w:r>
      </w:hyperlink>
      <w:r>
        <w:rPr>
          <w:rFonts w:cs="Times New Roman" w:ascii="Times New Roman" w:hAnsi="Times New Roman"/>
          <w:sz w:val="28"/>
          <w:szCs w:val="28"/>
        </w:rPr>
        <w:t xml:space="preserve"> от 15 августа 1996 г. № 114-ФЗ.</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u w:val="single"/>
        </w:rPr>
      </w:pPr>
      <w:r>
        <w:rPr>
          <w:rFonts w:cs="Times New Roman" w:ascii="Times New Roman" w:hAnsi="Times New Roman"/>
          <w:sz w:val="28"/>
          <w:szCs w:val="28"/>
        </w:rPr>
        <w:t xml:space="preserve">В отношении иностранных граждан, обратившихся с заявлениями с целью урегулирования своего правового статуса, </w:t>
      </w:r>
      <w:r>
        <w:rPr>
          <w:rFonts w:cs="Times New Roman" w:ascii="Times New Roman" w:hAnsi="Times New Roman"/>
          <w:sz w:val="28"/>
          <w:szCs w:val="28"/>
          <w:u w:val="single"/>
        </w:rPr>
        <w:t>решения о неразрешении въезда</w:t>
      </w:r>
      <w:r>
        <w:rPr>
          <w:rFonts w:cs="Times New Roman" w:ascii="Times New Roman" w:hAnsi="Times New Roman"/>
          <w:sz w:val="28"/>
          <w:szCs w:val="28"/>
        </w:rPr>
        <w:t xml:space="preserve"> в Российскую Федерацию по основаниям, предусмотренным </w:t>
      </w:r>
      <w:hyperlink r:id="rId5">
        <w:r>
          <w:rPr>
            <w:rFonts w:cs="Times New Roman" w:ascii="Times New Roman" w:hAnsi="Times New Roman"/>
            <w:sz w:val="28"/>
            <w:szCs w:val="28"/>
          </w:rPr>
          <w:t>подпунктом 8 статьи 26</w:t>
        </w:r>
      </w:hyperlink>
      <w:r>
        <w:rPr>
          <w:rFonts w:cs="Times New Roman" w:ascii="Times New Roman" w:hAnsi="Times New Roman"/>
          <w:sz w:val="28"/>
          <w:szCs w:val="28"/>
        </w:rPr>
        <w:t xml:space="preserve"> или </w:t>
      </w:r>
      <w:hyperlink r:id="rId6">
        <w:r>
          <w:rPr>
            <w:rFonts w:cs="Times New Roman" w:ascii="Times New Roman" w:hAnsi="Times New Roman"/>
            <w:sz w:val="28"/>
            <w:szCs w:val="28"/>
          </w:rPr>
          <w:t>подпунктами 12</w:t>
        </w:r>
      </w:hyperlink>
      <w:r>
        <w:rPr>
          <w:rFonts w:cs="Times New Roman" w:ascii="Times New Roman" w:hAnsi="Times New Roman"/>
          <w:sz w:val="28"/>
          <w:szCs w:val="28"/>
        </w:rPr>
        <w:t>-</w:t>
      </w:r>
      <w:hyperlink r:id="rId7">
        <w:r>
          <w:rPr>
            <w:rFonts w:cs="Times New Roman" w:ascii="Times New Roman" w:hAnsi="Times New Roman"/>
            <w:sz w:val="28"/>
            <w:szCs w:val="28"/>
          </w:rPr>
          <w:t>14 части первой статьи 27</w:t>
        </w:r>
      </w:hyperlink>
      <w:r>
        <w:rPr>
          <w:rFonts w:cs="Times New Roman" w:ascii="Times New Roman" w:hAnsi="Times New Roman"/>
          <w:sz w:val="28"/>
          <w:szCs w:val="28"/>
        </w:rPr>
        <w:t xml:space="preserve"> Федерального закона </w:t>
        <w:br/>
        <w:t xml:space="preserve">от 15 августа 1996 г. № 114-ФЗ и возникшим до 5 февраля 2025 г., </w:t>
        <w:br/>
      </w:r>
      <w:r>
        <w:rPr>
          <w:rFonts w:cs="Times New Roman" w:ascii="Times New Roman" w:hAnsi="Times New Roman"/>
          <w:sz w:val="28"/>
          <w:szCs w:val="28"/>
          <w:u w:val="single"/>
        </w:rPr>
        <w:t>не принимаются.</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u w:val="single"/>
        </w:rPr>
      </w:pPr>
      <w:r>
        <w:rPr>
          <w:rFonts w:cs="Times New Roman" w:ascii="Times New Roman" w:hAnsi="Times New Roman"/>
          <w:sz w:val="28"/>
          <w:szCs w:val="28"/>
        </w:rPr>
        <w:t>В отношении иностранных граждан, заключивших контракт о прохождении военной службы в Вооруженных Силах Российской Федерации или воинских формированиях</w:t>
      </w:r>
      <w:bookmarkStart w:id="0" w:name="Par0"/>
      <w:bookmarkEnd w:id="0"/>
      <w:r>
        <w:rPr>
          <w:rFonts w:cs="Times New Roman" w:ascii="Times New Roman" w:hAnsi="Times New Roman"/>
          <w:sz w:val="28"/>
          <w:szCs w:val="28"/>
        </w:rPr>
        <w:t>, прекращают действие и не подлежат исполнению ранее принятые решения о депортации, реадмиссии, неразрешении въезда в Российскую Федерацию, нежелательности пребывания (проживания) в Российской Федерации, сокращении срока временного пребывания в Российской Федерации.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МВД России планируется введение реестра контролируемых лиц, что должно существенно упростить процедуру установления нахождения незаконных мигрантов. Положение о реестре контролируемых лиц утверждено </w:t>
      </w:r>
      <w:r>
        <w:rPr>
          <w:rFonts w:cs="Times New Roman" w:ascii="Times New Roman" w:hAnsi="Times New Roman"/>
          <w:b/>
          <w:sz w:val="28"/>
          <w:szCs w:val="28"/>
        </w:rPr>
        <w:t xml:space="preserve">постановлением Правительства Российской Федерации от 26 декабря </w:t>
        <w:br/>
        <w:t>2024 г. № 1899 «О реестре контролируемых лиц».</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указанным Положением пользователями сведений реестра контролируемых лиц являются государственные органы, органы, которые производят государственную регистрацию актов гражданского состояния, исполнительные органы субъектов Российской Федерации, уполномоченные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юридические лица, в том числе банки и иные кредитные организации, а также физические лица.</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color w:val="FF0000"/>
          <w:sz w:val="28"/>
        </w:rPr>
      </w:pPr>
      <w:r>
        <w:rPr>
          <w:rFonts w:cs="Times New Roman" w:ascii="Times New Roman" w:hAnsi="Times New Roman"/>
          <w:color w:val="FF0000"/>
          <w:sz w:val="28"/>
        </w:rPr>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Федеральным законом</w:t>
      </w:r>
      <w:r>
        <w:rPr>
          <w:rFonts w:cs="Times New Roman" w:ascii="Times New Roman" w:hAnsi="Times New Roman"/>
          <w:sz w:val="28"/>
          <w:szCs w:val="28"/>
        </w:rPr>
        <w:t xml:space="preserve"> </w:t>
      </w:r>
      <w:r>
        <w:rPr>
          <w:rFonts w:cs="Times New Roman" w:ascii="Times New Roman" w:hAnsi="Times New Roman"/>
          <w:b/>
          <w:sz w:val="28"/>
          <w:szCs w:val="28"/>
        </w:rPr>
        <w:t>от 8 августа 2024 г. № 248-ФЗ</w:t>
      </w:r>
      <w:r>
        <w:rPr>
          <w:rStyle w:val="Style15"/>
          <w:rFonts w:cs="Times New Roman" w:ascii="Times New Roman" w:hAnsi="Times New Roman"/>
          <w:b/>
          <w:sz w:val="28"/>
          <w:szCs w:val="28"/>
        </w:rPr>
        <w:footnoteReference w:id="5"/>
      </w:r>
      <w:r>
        <w:rPr>
          <w:rFonts w:cs="Times New Roman" w:ascii="Times New Roman" w:hAnsi="Times New Roman"/>
          <w:sz w:val="28"/>
          <w:szCs w:val="28"/>
        </w:rPr>
        <w:t xml:space="preserve"> должностные лица органов внутренних дел Российской Федерации наделяются полномочиями </w:t>
        <w:br/>
        <w:t>по вынесению решений об административном выдворении за пределы Российской Федерации за совершение иностранными гражданами и лицами без гражданства отдельных правонарушений, протоколы по которым вправе составлять сотрудники органов внутренних дел. Соответствующие изменения, направленные на повышение эффективности осуществления федерального государственного контроля (надзора) в сфере миграции, оперативности высылки незаконно находящихся лиц, вступают в силу с 5 февраля 2025 г.</w:t>
      </w:r>
    </w:p>
    <w:p>
      <w:pPr>
        <w:pStyle w:val="Normal"/>
        <w:pBdr>
          <w:top w:val="single" w:sz="4" w:space="0" w:color="FFFFFF"/>
          <w:left w:val="single" w:sz="4" w:space="0" w:color="FFFFFF"/>
          <w:bottom w:val="single" w:sz="4" w:space="14" w:color="FFFFFF"/>
          <w:right w:val="single" w:sz="4" w:space="0" w:color="FFFFFF"/>
        </w:pBdr>
        <w:spacing w:lineRule="auto" w:line="240" w:before="0" w:after="0"/>
        <w:jc w:val="both"/>
        <w:rPr>
          <w:rFonts w:ascii="Times New Roman" w:hAnsi="Times New Roman" w:cs="Times New Roman"/>
          <w:color w:val="FF0000"/>
          <w:sz w:val="28"/>
        </w:rPr>
      </w:pPr>
      <w:r>
        <w:rPr>
          <w:rFonts w:cs="Times New Roman" w:ascii="Times New Roman" w:hAnsi="Times New Roman"/>
          <w:color w:val="FF0000"/>
          <w:sz w:val="28"/>
        </w:rPr>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b/>
          <w:sz w:val="28"/>
        </w:rPr>
        <w:t>Федеральным законом от 26 октября 2024 г. № 358-ФЗ</w:t>
      </w:r>
      <w:r>
        <w:rPr>
          <w:rStyle w:val="Style15"/>
          <w:rFonts w:cs="Times New Roman" w:ascii="Times New Roman" w:hAnsi="Times New Roman"/>
          <w:sz w:val="28"/>
        </w:rPr>
        <w:footnoteReference w:id="6"/>
      </w:r>
      <w:r>
        <w:rPr>
          <w:rFonts w:cs="Times New Roman" w:ascii="Times New Roman" w:hAnsi="Times New Roman"/>
          <w:sz w:val="28"/>
        </w:rPr>
        <w:t xml:space="preserve"> внесены изменения </w:t>
      </w:r>
      <w:r>
        <w:rPr>
          <w:rFonts w:cs="Times New Roman" w:ascii="Times New Roman" w:hAnsi="Times New Roman"/>
          <w:sz w:val="28"/>
          <w:szCs w:val="27"/>
        </w:rPr>
        <w:t>в часть третью статьи 25.6 Федерального закона от 15 августа 1996 г. № 114-ФЗ «О порядке выезда из Российской Федерации и въезда в Российскую Федерацию», предусматривающие возможность продления обыкновенной частной визы, выданной на основании решения руководителя дипломатического представительства или консульского учреждения Российской Федерации иностранному гражданину, являющемуся близким родственником гражданина Российской Федерации.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xml:space="preserve">Кроме того, Федеральным законом № 358-ФЗ внесены изменения в подпункт 4 пункта 3 статьи 6 Федерального закона от 25 июля 2002 г. № 115-ФЗ «О правовом положении иностранных граждан в Российской Федерации», согласно которому без учета утвержденной Правительством Российской Федерации квоты </w:t>
      </w:r>
      <w:r>
        <w:rPr>
          <w:rFonts w:cs="Times New Roman" w:ascii="Times New Roman" w:hAnsi="Times New Roman"/>
          <w:sz w:val="28"/>
          <w:szCs w:val="27"/>
          <w:u w:val="single"/>
        </w:rPr>
        <w:t>разрешение на временное проживание может быть выдано</w:t>
      </w:r>
      <w:r>
        <w:rPr>
          <w:rFonts w:cs="Times New Roman" w:ascii="Times New Roman" w:hAnsi="Times New Roman"/>
          <w:sz w:val="28"/>
          <w:szCs w:val="27"/>
        </w:rPr>
        <w:t xml:space="preserve"> иностранному гражданину, </w:t>
      </w:r>
      <w:r>
        <w:rPr>
          <w:rFonts w:cs="Times New Roman" w:ascii="Times New Roman" w:hAnsi="Times New Roman"/>
          <w:sz w:val="28"/>
          <w:szCs w:val="27"/>
          <w:u w:val="single"/>
        </w:rPr>
        <w:t>состоящему не менее трех лет до дня обращения с заявлением о выдаче разрешения на временное проживание в браке с гражданином Российской Федерации</w:t>
      </w:r>
      <w:r>
        <w:rPr>
          <w:rFonts w:cs="Times New Roman" w:ascii="Times New Roman" w:hAnsi="Times New Roman"/>
          <w:sz w:val="28"/>
          <w:szCs w:val="27"/>
        </w:rPr>
        <w:t xml:space="preserve">, постоянно проживающим в Российской Федерации, </w:t>
      </w:r>
      <w:r>
        <w:rPr>
          <w:rFonts w:cs="Times New Roman" w:ascii="Times New Roman" w:hAnsi="Times New Roman"/>
          <w:sz w:val="28"/>
          <w:szCs w:val="27"/>
          <w:u w:val="single"/>
        </w:rPr>
        <w:t>либо состоящему в браке с гражданином Российской Федерации, постоянно проживающим в Российской Федерации, с которым имеется общий ребенок, рожденный (усыновленный) в таком браке</w:t>
      </w:r>
      <w:r>
        <w:rPr>
          <w:rFonts w:cs="Times New Roman" w:ascii="Times New Roman" w:hAnsi="Times New Roman"/>
          <w:sz w:val="28"/>
          <w:szCs w:val="27"/>
        </w:rPr>
        <w:t xml:space="preserve">. </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Дополнены следующие основания для отказа в выдаче и аннулирования ранее выданного разрешения на временное проживание:</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xml:space="preserve"> – </w:t>
      </w:r>
      <w:r>
        <w:rPr>
          <w:rFonts w:cs="Times New Roman" w:ascii="Times New Roman" w:hAnsi="Times New Roman"/>
          <w:sz w:val="28"/>
          <w:szCs w:val="27"/>
        </w:rPr>
        <w:t>факт расторжения брака, ранее заключенного с гражданином Российской Федерации, послуживший основанием для его получения либо признания его недействительным,</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xml:space="preserve"> – </w:t>
      </w:r>
      <w:r>
        <w:rPr>
          <w:rFonts w:cs="Times New Roman" w:ascii="Times New Roman" w:hAnsi="Times New Roman"/>
          <w:sz w:val="28"/>
          <w:szCs w:val="27"/>
        </w:rPr>
        <w:t>лишение (ограничение) родительских прав в отношении ребенка, наличие которого позволило получить ему разрешение, либо отменено усыновление, либо сведения о данном иностранном гражданине исключены из записи акта о рождении такого ребенка.</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u w:val="single"/>
        </w:rPr>
      </w:pPr>
      <w:r>
        <w:rPr>
          <w:rFonts w:cs="Times New Roman" w:ascii="Times New Roman" w:hAnsi="Times New Roman"/>
          <w:sz w:val="28"/>
          <w:szCs w:val="27"/>
        </w:rPr>
        <w:t xml:space="preserve">Также уточнены основания </w:t>
      </w:r>
      <w:r>
        <w:rPr>
          <w:rFonts w:cs="Times New Roman" w:ascii="Times New Roman" w:hAnsi="Times New Roman"/>
          <w:sz w:val="28"/>
          <w:szCs w:val="27"/>
          <w:u w:val="single"/>
        </w:rPr>
        <w:t>для получения вида на жительство</w:t>
      </w:r>
      <w:r>
        <w:rPr>
          <w:rFonts w:cs="Times New Roman" w:ascii="Times New Roman" w:hAnsi="Times New Roman"/>
          <w:sz w:val="28"/>
          <w:szCs w:val="27"/>
        </w:rPr>
        <w:t xml:space="preserve"> в упрощенном порядке без оформления разрешения на временное проживание </w:t>
      </w:r>
      <w:r>
        <w:rPr>
          <w:rFonts w:cs="Times New Roman" w:ascii="Times New Roman" w:hAnsi="Times New Roman"/>
          <w:sz w:val="28"/>
          <w:szCs w:val="27"/>
          <w:u w:val="single"/>
        </w:rPr>
        <w:t>при наличии ребенка, состоящего в гражданстве Российской Федерации и постоянно проживающего в Российской Федерации.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Так, начиная с 26.01.2025 года иностранный гражданин вправе получить вид на жительство на основании наличия у него ребенка, который рожден (усыновлен) в браке с гражданином Российской Федерации, или совершеннолетнего ребенка, состоящих в гражданстве Российской Федерации и постоянно проживающих в Российской Федерации.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Также без получения разрешения на временное проживание вид на жительство может получить иностранный гражданин, имеющий ребенка, состоящего в гражданстве Российской Федерации и постоянно проживающего в Российской Федерации, другой родитель которого имеет гражданство Российской Федерации, при условии наличия подтвержденных в судебном порядке фактов совместного проживания на территории Российской Федерации данного иностранного гражданина с таким ребенком и участия в его содержании, воспитании или совместного проживания на территории Российской Федерации данного иностранного гражданина с матерью (отцом) такого ребенка и ведения с ней (с ним) общего хозяйства не менее трех лет до дня обращения с заявлением о выдаче вида на жительство.</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xml:space="preserve">Кроме того, появилось новое основание получения иностранным гражданином вида на жительство в случае, если он является единственным родителем (усыновителем) ребенка, состоящего в гражданстве Российской Федерации и постоянно проживающего в Российской Федерации. </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Законодательным актом изложены в новой редакции и основания для отказа в выдаче и аннулирования ранее выданного вида на жительство в Российской Федерации. В частности, вид на жительство не выдается, а ранее выданный аннулируется в случае если:</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ранее заключенный брак с гражданином Российской Федерации, послуживший основанием для получения разрешения на временное проживание, являющегося основанием для выдачи вида на жительство, расторгнут либо признан судом недействительным;</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t>- вступившим в законную силу решением суда иностранный гражданин лишен родительских прав или ограничен в родительских правах в отношении ребенка,</w:t>
      </w:r>
      <w:r>
        <w:rPr>
          <w:rFonts w:cs="TimesNewRomanPSMT" w:ascii="TimesNewRomanPSMT" w:hAnsi="TimesNewRomanPSMT"/>
          <w:sz w:val="28"/>
          <w:szCs w:val="28"/>
        </w:rPr>
        <w:t xml:space="preserve"> </w:t>
      </w:r>
      <w:r>
        <w:rPr>
          <w:rFonts w:cs="Times New Roman" w:ascii="Times New Roman" w:hAnsi="Times New Roman"/>
          <w:sz w:val="28"/>
          <w:szCs w:val="27"/>
        </w:rPr>
        <w:t>либо отменено усыновление, либо сведения о данном иностранном гражданине исключены из записи акта о рождении ребенка, в соответствии с которым вид на жительство был выдан.</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szCs w:val="27"/>
        </w:rPr>
      </w:pPr>
      <w:r>
        <w:rPr>
          <w:rFonts w:cs="Times New Roman" w:ascii="Times New Roman" w:hAnsi="Times New Roman"/>
          <w:sz w:val="28"/>
          <w:szCs w:val="27"/>
        </w:rPr>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rPr>
      </w:pPr>
      <w:r>
        <w:rPr>
          <w:rFonts w:cs="Times New Roman" w:ascii="Times New Roman" w:hAnsi="Times New Roman"/>
          <w:sz w:val="28"/>
          <w:szCs w:val="28"/>
        </w:rPr>
        <w:t xml:space="preserve">24 декабря 2024 г. вступил в </w:t>
      </w:r>
      <w:r>
        <w:rPr>
          <w:rFonts w:cs="Times New Roman" w:ascii="Times New Roman" w:hAnsi="Times New Roman"/>
          <w:b/>
          <w:sz w:val="28"/>
          <w:szCs w:val="28"/>
        </w:rPr>
        <w:t xml:space="preserve">силу Федеральный закон от 13 декабря </w:t>
        <w:br/>
        <w:t xml:space="preserve">2024 № 462-ФЗ </w:t>
      </w:r>
      <w:r>
        <w:rPr>
          <w:rFonts w:cs="Times New Roman" w:ascii="Times New Roman" w:hAnsi="Times New Roman"/>
          <w:sz w:val="28"/>
          <w:szCs w:val="28"/>
        </w:rPr>
        <w:t>«О внесении изменений в З</w:t>
      </w:r>
      <w:r>
        <w:rPr>
          <w:rFonts w:cs="Times New Roman" w:ascii="Times New Roman" w:hAnsi="Times New Roman"/>
          <w:sz w:val="28"/>
        </w:rPr>
        <w:t>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статьи 6 и 15 Федерального закона «О статусе военнослужащих»</w:t>
      </w:r>
      <w:r>
        <w:rPr>
          <w:rStyle w:val="Style15"/>
          <w:rFonts w:cs="Times New Roman" w:ascii="Times New Roman" w:hAnsi="Times New Roman"/>
          <w:sz w:val="28"/>
        </w:rPr>
        <w:footnoteReference w:id="7"/>
      </w:r>
      <w:r>
        <w:rPr>
          <w:rFonts w:cs="Times New Roman" w:ascii="Times New Roman" w:hAnsi="Times New Roman"/>
          <w:sz w:val="28"/>
        </w:rPr>
        <w:t xml:space="preserve">. </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rPr>
      </w:pPr>
      <w:r>
        <w:rPr>
          <w:rFonts w:cs="Times New Roman" w:ascii="Times New Roman" w:hAnsi="Times New Roman"/>
          <w:sz w:val="28"/>
        </w:rPr>
        <w:t>Федеральным законом № 462-ФЗ уточняется категория лиц, имеющих право быть зарегистрированными (снятыми) по адресам воинских частей, в которых они проходят военную службу. Кроме того, установлены случаи, при которых основанием для снятия с регистрационного учета по месту жительства лиц, зарегистрированных по адресу воинской части, является заявление командира воинской части либо иного уполномоченного им лица.</w:t>
      </w:r>
    </w:p>
    <w:p>
      <w:pPr>
        <w:pStyle w:val="Normal"/>
        <w:pBdr>
          <w:top w:val="single" w:sz="4" w:space="0" w:color="FFFFFF"/>
          <w:left w:val="single" w:sz="4" w:space="0" w:color="FFFFFF"/>
          <w:bottom w:val="single" w:sz="4" w:space="14" w:color="FFFFFF"/>
          <w:right w:val="single" w:sz="4" w:space="0" w:color="FFFFFF"/>
        </w:pBdr>
        <w:spacing w:lineRule="auto" w:line="240" w:before="0" w:after="0"/>
        <w:ind w:firstLine="709"/>
        <w:jc w:val="both"/>
        <w:rPr>
          <w:rFonts w:ascii="Times New Roman" w:hAnsi="Times New Roman" w:cs="Times New Roman"/>
          <w:sz w:val="28"/>
        </w:rPr>
      </w:pPr>
      <w:r>
        <w:rPr>
          <w:rFonts w:cs="Times New Roman" w:ascii="Times New Roman" w:hAnsi="Times New Roman"/>
          <w:sz w:val="28"/>
        </w:rPr>
        <w:t>Указанным законом также предусмотрено снятие гражданина Российской Федерации с регистрационного учета по месту жительства в случае прекращения гражданства Российской Федерации – на основании решения о прекращении гражданства Российской Федерации, принятого в соответствии с Федеральным законом от 28 апреля 2023 г. № 138-ФЗ «О гражданстве Российской Федерации».</w:t>
      </w:r>
    </w:p>
    <w:sectPr>
      <w:headerReference w:type="default" r:id="rId8"/>
      <w:headerReference w:type="first" r:id="rId9"/>
      <w:footnotePr>
        <w:numFmt w:val="decimal"/>
        <w:numRestart w:val="eachPage"/>
      </w:footnotePr>
      <w:type w:val="nextPage"/>
      <w:pgSz w:w="11906" w:h="16838"/>
      <w:pgMar w:left="1701" w:right="567" w:gutter="0" w:header="709" w:top="1134" w:footer="0"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TimesNewRomanPSMT">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7"/>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«О внесении изменений в статьи 15.1 и 15.2 Федерального закона «О правовом положении иностранных граждан в Российской Федерации».</w:t>
      </w:r>
    </w:p>
  </w:footnote>
  <w:footnote w:id="3">
    <w:p>
      <w:pPr>
        <w:pStyle w:val="Style27"/>
        <w:rPr/>
      </w:pPr>
      <w:r>
        <w:rPr>
          <w:rStyle w:val="Style19"/>
        </w:rPr>
        <w:footnoteRef/>
      </w:r>
      <w:r>
        <w:rPr>
          <w:rFonts w:cs="Times New Roman" w:ascii="Times New Roman" w:hAnsi="Times New Roman"/>
        </w:rPr>
        <w:t xml:space="preserve"> </w:t>
      </w:r>
      <w:r>
        <w:rPr>
          <w:rFonts w:cs="Times New Roman" w:ascii="Times New Roman" w:hAnsi="Times New Roman"/>
        </w:rPr>
        <w:t>«О внесении изменений в отдельные законодательные акты Российской Федерации».</w:t>
      </w:r>
    </w:p>
  </w:footnote>
  <w:footnote w:id="4">
    <w:p>
      <w:pPr>
        <w:pStyle w:val="Style27"/>
        <w:jc w:val="both"/>
        <w:rPr>
          <w:rFonts w:ascii="Times New Roman" w:hAnsi="Times New Roman" w:cs="Times New Roman"/>
        </w:rPr>
      </w:pPr>
      <w:r>
        <w:rPr>
          <w:rStyle w:val="Style19"/>
        </w:rPr>
        <w:footnoteRef/>
      </w:r>
      <w:r>
        <w:rPr>
          <w:rFonts w:cs="Times New Roman" w:ascii="Times New Roman" w:hAnsi="Times New Roman"/>
        </w:rPr>
        <w:t> </w:t>
      </w:r>
      <w:r>
        <w:rPr>
          <w:rFonts w:cs="Times New Roman" w:ascii="Times New Roman" w:hAnsi="Times New Roman"/>
        </w:rPr>
        <w:t>«О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w:t>
      </w:r>
    </w:p>
  </w:footnote>
  <w:footnote w:id="5">
    <w:p>
      <w:pPr>
        <w:pStyle w:val="Normal"/>
        <w:pBdr>
          <w:top w:val="single" w:sz="4" w:space="0" w:color="FFFFFF"/>
          <w:left w:val="single" w:sz="4" w:space="0" w:color="FFFFFF"/>
          <w:bottom w:val="single" w:sz="4" w:space="1" w:color="FFFFFF"/>
          <w:right w:val="single" w:sz="4" w:space="0" w:color="FFFFFF"/>
        </w:pBdr>
        <w:spacing w:lineRule="auto" w:line="240" w:before="0" w:after="0"/>
        <w:jc w:val="both"/>
        <w:rPr>
          <w:rFonts w:ascii="Times New Roman" w:hAnsi="Times New Roman" w:cs="Times New Roman"/>
          <w:sz w:val="20"/>
          <w:szCs w:val="20"/>
        </w:rPr>
      </w:pPr>
      <w:r>
        <w:rPr>
          <w:rStyle w:val="Style19"/>
        </w:rPr>
        <w:footnoteRef/>
      </w:r>
      <w:r>
        <w:rPr>
          <w:rFonts w:cs="Times New Roman" w:ascii="Times New Roman" w:hAnsi="Times New Roman"/>
          <w:sz w:val="20"/>
          <w:szCs w:val="20"/>
        </w:rPr>
        <w:t xml:space="preserve"> </w:t>
      </w:r>
      <w:r>
        <w:rPr>
          <w:rFonts w:cs="Times New Roman" w:ascii="Times New Roman" w:hAnsi="Times New Roman"/>
          <w:sz w:val="20"/>
          <w:szCs w:val="20"/>
        </w:rPr>
        <w:t>«О внесении изменений в Кодекс Российской Федерации об административных правонарушениях».</w:t>
      </w:r>
    </w:p>
  </w:footnote>
  <w:footnote w:id="6">
    <w:p>
      <w:pPr>
        <w:pStyle w:val="Style27"/>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«О внесении изменений в статью 25.6 Федерального закона «О порядке выезда из Российской Федерации и въезда в Российскую Федерацию» и Федеральный закон «О правовом положении иностранных граждан в Российской Федерации». Далее – «Федеральный закон № 358-ФЗ».</w:t>
      </w:r>
    </w:p>
  </w:footnote>
  <w:footnote w:id="7">
    <w:p>
      <w:pPr>
        <w:pStyle w:val="Style27"/>
        <w:jc w:val="both"/>
        <w:rPr>
          <w:rFonts w:ascii="Times New Roman" w:hAnsi="Times New Roman" w:cs="Times New Roman"/>
        </w:rPr>
      </w:pPr>
      <w:r>
        <w:rPr>
          <w:rStyle w:val="Style19"/>
        </w:rPr>
        <w:footnoteRef/>
      </w:r>
      <w:r>
        <w:rPr>
          <w:rFonts w:cs="Times New Roman" w:ascii="Times New Roman" w:hAnsi="Times New Roman"/>
        </w:rPr>
        <w:t xml:space="preserve"> </w:t>
      </w:r>
      <w:r>
        <w:rPr>
          <w:rFonts w:cs="Times New Roman" w:ascii="Times New Roman" w:hAnsi="Times New Roman"/>
        </w:rPr>
        <w:t>«Федеральный закон № 462-ФЗ».</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63401913"/>
    </w:sdtPr>
    <w:sdtContent>
      <w:p>
        <w:pPr>
          <w:pStyle w:val="Style29"/>
          <w:jc w:val="center"/>
          <w:rPr/>
        </w:pPr>
        <w:r>
          <w:rPr/>
          <w:fldChar w:fldCharType="begin"/>
        </w:r>
        <w:r>
          <w:rPr/>
          <w:instrText xml:space="preserve"> PAGE </w:instrText>
        </w:r>
        <w:r>
          <w:rPr/>
          <w:fldChar w:fldCharType="separate"/>
        </w:r>
        <w:r>
          <w:rPr/>
          <w:t>6</w:t>
        </w:r>
        <w:r>
          <w:rPr/>
          <w:fldChar w:fldCharType="end"/>
        </w:r>
      </w:p>
    </w:sdtContent>
  </w:sdt>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04667029"/>
    </w:sdtPr>
    <w:sdtContent>
      <w:p>
        <w:pPr>
          <w:pStyle w:val="Style29"/>
          <w:jc w:val="center"/>
          <w:rPr>
            <w:color w:val="FFFFFF" w:themeColor="background1"/>
          </w:rPr>
        </w:pPr>
        <w:r>
          <w:rPr>
            <w:color w:val="FFFFFF" w:themeColor="background1"/>
          </w:rPr>
          <w:fldChar w:fldCharType="begin"/>
        </w:r>
        <w:r>
          <w:rPr>
            <w:color w:val="FFFFFF"/>
          </w:rPr>
          <w:instrText xml:space="preserve"> PAGE </w:instrText>
        </w:r>
        <w:r>
          <w:rPr>
            <w:color w:val="FFFFFF"/>
          </w:rPr>
          <w:fldChar w:fldCharType="separate"/>
        </w:r>
        <w:r>
          <w:rPr>
            <w:color w:val="FFFFFF"/>
          </w:rPr>
          <w:t>1</w:t>
        </w:r>
        <w:r>
          <w:rPr>
            <w:color w:val="FFFFFF"/>
          </w:rPr>
          <w:fldChar w:fldCharType="end"/>
        </w:r>
      </w:p>
    </w:sdtContent>
  </w:sdt>
  <w:p>
    <w:pPr>
      <w:pStyle w:val="Style29"/>
      <w:rPr/>
    </w:pPr>
    <w:r>
      <w:rPr/>
    </w:r>
  </w:p>
</w:hdr>
</file>

<file path=word/settings.xml><?xml version="1.0" encoding="utf-8"?>
<w:settings xmlns:w="http://schemas.openxmlformats.org/wordprocessingml/2006/main">
  <w:zoom w:percent="9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2641"/>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1"/>
    <w:uiPriority w:val="9"/>
    <w:qFormat/>
    <w:rsid w:val="007f4de2"/>
    <w:pPr>
      <w:spacing w:lineRule="auto" w:line="240" w:beforeAutospacing="1" w:afterAutospacing="1"/>
      <w:outlineLvl w:val="1"/>
    </w:pPr>
    <w:rPr>
      <w:rFonts w:ascii="Times New Roman" w:hAnsi="Times New Roman" w:eastAsia="Times New Roman" w:cs="Times New Roman"/>
      <w:b/>
      <w:bCs/>
      <w:sz w:val="36"/>
      <w:szCs w:val="36"/>
    </w:rPr>
  </w:style>
  <w:style w:type="paragraph" w:styleId="3">
    <w:name w:val="Heading 3"/>
    <w:basedOn w:val="Normal"/>
    <w:link w:val="31"/>
    <w:uiPriority w:val="9"/>
    <w:qFormat/>
    <w:rsid w:val="007f4de2"/>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b2f4f"/>
    <w:rPr>
      <w:b/>
      <w:bCs/>
    </w:rPr>
  </w:style>
  <w:style w:type="character" w:styleId="21" w:customStyle="1">
    <w:name w:val="Заголовок 2 Знак"/>
    <w:basedOn w:val="DefaultParagraphFont"/>
    <w:uiPriority w:val="9"/>
    <w:qFormat/>
    <w:rsid w:val="007f4de2"/>
    <w:rPr>
      <w:rFonts w:ascii="Times New Roman" w:hAnsi="Times New Roman" w:eastAsia="Times New Roman" w:cs="Times New Roman"/>
      <w:b/>
      <w:bCs/>
      <w:sz w:val="36"/>
      <w:szCs w:val="36"/>
    </w:rPr>
  </w:style>
  <w:style w:type="character" w:styleId="31" w:customStyle="1">
    <w:name w:val="Заголовок 3 Знак"/>
    <w:basedOn w:val="DefaultParagraphFont"/>
    <w:uiPriority w:val="9"/>
    <w:qFormat/>
    <w:rsid w:val="007f4de2"/>
    <w:rPr>
      <w:rFonts w:ascii="Times New Roman" w:hAnsi="Times New Roman" w:eastAsia="Times New Roman" w:cs="Times New Roman"/>
      <w:b/>
      <w:bCs/>
      <w:sz w:val="27"/>
      <w:szCs w:val="27"/>
    </w:rPr>
  </w:style>
  <w:style w:type="character" w:styleId="Style12">
    <w:name w:val="Hyperlink"/>
    <w:basedOn w:val="DefaultParagraphFont"/>
    <w:uiPriority w:val="99"/>
    <w:semiHidden/>
    <w:unhideWhenUsed/>
    <w:rsid w:val="007f4de2"/>
    <w:rPr>
      <w:color w:val="0000FF"/>
      <w:u w:val="single"/>
    </w:rPr>
  </w:style>
  <w:style w:type="character" w:styleId="Style13">
    <w:name w:val="Emphasis"/>
    <w:basedOn w:val="DefaultParagraphFont"/>
    <w:uiPriority w:val="20"/>
    <w:qFormat/>
    <w:rsid w:val="007f4de2"/>
    <w:rPr>
      <w:i/>
      <w:iCs/>
    </w:rPr>
  </w:style>
  <w:style w:type="character" w:styleId="Style14" w:customStyle="1">
    <w:name w:val="Текст сноски Знак"/>
    <w:basedOn w:val="DefaultParagraphFont"/>
    <w:uiPriority w:val="99"/>
    <w:semiHidden/>
    <w:qFormat/>
    <w:rsid w:val="00c07cb1"/>
    <w:rPr>
      <w:rFonts w:eastAsia="Calibri" w:eastAsiaTheme="minorHAnsi"/>
      <w:sz w:val="20"/>
      <w:szCs w:val="20"/>
      <w:lang w:eastAsia="en-US"/>
    </w:rPr>
  </w:style>
  <w:style w:type="character" w:styleId="Style15">
    <w:name w:val="Footnote Reference"/>
    <w:rPr>
      <w:vertAlign w:val="superscript"/>
    </w:rPr>
  </w:style>
  <w:style w:type="character" w:styleId="FootnoteCharacters">
    <w:name w:val="Footnote Characters"/>
    <w:basedOn w:val="DefaultParagraphFont"/>
    <w:uiPriority w:val="99"/>
    <w:semiHidden/>
    <w:unhideWhenUsed/>
    <w:qFormat/>
    <w:rsid w:val="00c07cb1"/>
    <w:rPr>
      <w:vertAlign w:val="superscript"/>
    </w:rPr>
  </w:style>
  <w:style w:type="character" w:styleId="Style16" w:customStyle="1">
    <w:name w:val="Верхний колонтитул Знак"/>
    <w:basedOn w:val="DefaultParagraphFont"/>
    <w:uiPriority w:val="99"/>
    <w:qFormat/>
    <w:rsid w:val="00926a23"/>
    <w:rPr/>
  </w:style>
  <w:style w:type="character" w:styleId="Style17" w:customStyle="1">
    <w:name w:val="Нижний колонтитул Знак"/>
    <w:basedOn w:val="DefaultParagraphFont"/>
    <w:uiPriority w:val="99"/>
    <w:qFormat/>
    <w:rsid w:val="00926a23"/>
    <w:rPr/>
  </w:style>
  <w:style w:type="character" w:styleId="Style18" w:customStyle="1">
    <w:name w:val="Текст выноски Знак"/>
    <w:basedOn w:val="DefaultParagraphFont"/>
    <w:link w:val="BalloonText"/>
    <w:uiPriority w:val="99"/>
    <w:semiHidden/>
    <w:qFormat/>
    <w:rsid w:val="00be4aae"/>
    <w:rPr>
      <w:rFonts w:ascii="Segoe UI" w:hAnsi="Segoe UI" w:cs="Segoe UI"/>
      <w:sz w:val="18"/>
      <w:szCs w:val="18"/>
    </w:rPr>
  </w:style>
  <w:style w:type="character" w:styleId="Style19">
    <w:name w:val="Символ сноски"/>
    <w:qFormat/>
    <w:rPr/>
  </w:style>
  <w:style w:type="character" w:styleId="Style20">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lang w:val="zxx" w:eastAsia="zxx" w:bidi="zxx"/>
    </w:rPr>
  </w:style>
  <w:style w:type="paragraph" w:styleId="NormalWeb">
    <w:name w:val="Normal (Web)"/>
    <w:basedOn w:val="Normal"/>
    <w:uiPriority w:val="99"/>
    <w:unhideWhenUsed/>
    <w:qFormat/>
    <w:rsid w:val="00cb2f4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2e6266"/>
    <w:pPr>
      <w:spacing w:before="0" w:after="200"/>
      <w:ind w:left="720" w:hanging="0"/>
      <w:contextualSpacing/>
    </w:pPr>
    <w:rPr/>
  </w:style>
  <w:style w:type="paragraph" w:styleId="Style27">
    <w:name w:val="Footnote Text"/>
    <w:basedOn w:val="Normal"/>
    <w:link w:val="Style14"/>
    <w:uiPriority w:val="99"/>
    <w:semiHidden/>
    <w:unhideWhenUsed/>
    <w:rsid w:val="00c07cb1"/>
    <w:pPr>
      <w:spacing w:lineRule="auto" w:line="240" w:before="0" w:after="0"/>
    </w:pPr>
    <w:rPr>
      <w:rFonts w:eastAsia="Calibri" w:eastAsiaTheme="minorHAnsi"/>
      <w:sz w:val="20"/>
      <w:szCs w:val="20"/>
      <w:lang w:eastAsia="en-US"/>
    </w:rPr>
  </w:style>
  <w:style w:type="paragraph" w:styleId="ConsPlusNormal" w:customStyle="1">
    <w:name w:val="ConsPlusNormal"/>
    <w:qFormat/>
    <w:rsid w:val="00b93b9c"/>
    <w:pPr>
      <w:widowControl w:val="false"/>
      <w:bidi w:val="0"/>
      <w:spacing w:lineRule="auto" w:line="240" w:before="0" w:after="0"/>
      <w:jc w:val="left"/>
    </w:pPr>
    <w:rPr>
      <w:rFonts w:ascii="Calibri" w:hAnsi="Calibri" w:cs="Calibri" w:eastAsia="" w:asciiTheme="minorHAnsi" w:eastAsiaTheme="minorEastAsia" w:hAnsiTheme="minorHAnsi"/>
      <w:color w:val="auto"/>
      <w:kern w:val="0"/>
      <w:sz w:val="22"/>
      <w:szCs w:val="22"/>
      <w:lang w:val="ru-RU" w:eastAsia="ru-RU" w:bidi="ar-SA"/>
    </w:rPr>
  </w:style>
  <w:style w:type="paragraph" w:styleId="Style28">
    <w:name w:val="Колонтитул"/>
    <w:basedOn w:val="Normal"/>
    <w:qFormat/>
    <w:pPr/>
    <w:rPr/>
  </w:style>
  <w:style w:type="paragraph" w:styleId="Style29">
    <w:name w:val="Header"/>
    <w:basedOn w:val="Normal"/>
    <w:link w:val="Style16"/>
    <w:uiPriority w:val="99"/>
    <w:unhideWhenUsed/>
    <w:rsid w:val="00926a23"/>
    <w:pPr>
      <w:tabs>
        <w:tab w:val="clear" w:pos="708"/>
        <w:tab w:val="center" w:pos="4677" w:leader="none"/>
        <w:tab w:val="right" w:pos="9355" w:leader="none"/>
      </w:tabs>
      <w:spacing w:lineRule="auto" w:line="240" w:before="0" w:after="0"/>
    </w:pPr>
    <w:rPr/>
  </w:style>
  <w:style w:type="paragraph" w:styleId="Style30">
    <w:name w:val="Footer"/>
    <w:basedOn w:val="Normal"/>
    <w:link w:val="Style17"/>
    <w:uiPriority w:val="99"/>
    <w:unhideWhenUsed/>
    <w:rsid w:val="00926a23"/>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8"/>
    <w:uiPriority w:val="99"/>
    <w:semiHidden/>
    <w:unhideWhenUsed/>
    <w:qFormat/>
    <w:rsid w:val="00be4aa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2-3">
    <w:name w:val="Medium Grid 2 Accent 3"/>
    <w:basedOn w:val="a1"/>
    <w:uiPriority w:val="68"/>
    <w:rsid w:val="006f6619"/>
    <w:pPr>
      <w:spacing w:after="0" w:line="240" w:lineRule="auto"/>
    </w:pPr>
    <w:rPr>
      <w:rFonts w:asciiTheme="majorHAnsi" w:hAnsiTheme="majorHAnsi" w:eastAsiaTheme="majorEastAsia" w:cstheme="majorBidi"/>
      <w:lang w:eastAsia="en-US"/>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0D9C6"/>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0118" TargetMode="External"/><Relationship Id="rId3" Type="http://schemas.openxmlformats.org/officeDocument/2006/relationships/hyperlink" Target="https://login.consultant.ru/link/?req=doc&amp;base=LAW&amp;n=490118" TargetMode="External"/><Relationship Id="rId4" Type="http://schemas.openxmlformats.org/officeDocument/2006/relationships/hyperlink" Target="https://login.consultant.ru/link/?req=doc&amp;base=LAW&amp;n=482893" TargetMode="External"/><Relationship Id="rId5" Type="http://schemas.openxmlformats.org/officeDocument/2006/relationships/hyperlink" Target="https://login.consultant.ru/link/?req=doc&amp;base=LAW&amp;n=482893&amp;dst=100291" TargetMode="External"/><Relationship Id="rId6" Type="http://schemas.openxmlformats.org/officeDocument/2006/relationships/hyperlink" Target="https://login.consultant.ru/link/?req=doc&amp;base=LAW&amp;n=482893&amp;dst=100294" TargetMode="External"/><Relationship Id="rId7" Type="http://schemas.openxmlformats.org/officeDocument/2006/relationships/hyperlink" Target="https://login.consultant.ru/link/?req=doc&amp;base=LAW&amp;n=482893&amp;dst=100324"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58BAD-7BB8-4C02-8675-0801791F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Application>LibreOffice/7.4.2.3$Windows_X86_64 LibreOffice_project/382eef1f22670f7f4118c8c2dd222ec7ad009daf</Application>
  <AppVersion>15.0000</AppVersion>
  <Pages>6</Pages>
  <Words>1935</Words>
  <Characters>13531</Characters>
  <CharactersWithSpaces>15436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2023-11-14T12:03:00Z</dcterms:created>
  <dc:creator>Администратор</dc:creator>
  <dc:description/>
  <dc:language>ru-RU</dc:language>
  <cp:lastModifiedBy/>
  <cp:lastPrinted>2023-11-15T07:51:00Z</cp:lastPrinted>
  <dcterms:modified xsi:type="dcterms:W3CDTF">2025-01-31T17:32:17Z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